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3"/>
        <w:gridCol w:w="11477"/>
      </w:tblGrid>
      <w:tr w:rsidR="00A249BF" w14:paraId="029AC207" w14:textId="77777777" w:rsidTr="3033E733">
        <w:trPr>
          <w:trHeight w:val="710"/>
        </w:trPr>
        <w:tc>
          <w:tcPr>
            <w:tcW w:w="2923" w:type="dxa"/>
            <w:vMerge w:val="restart"/>
            <w:tcBorders>
              <w:right w:val="single" w:sz="4" w:space="0" w:color="auto"/>
            </w:tcBorders>
          </w:tcPr>
          <w:p w14:paraId="672A6659" w14:textId="77777777" w:rsidR="00A249BF" w:rsidRDefault="00A249BF">
            <w:r>
              <w:rPr>
                <w:noProof/>
              </w:rPr>
              <w:drawing>
                <wp:inline distT="0" distB="0" distL="0" distR="0" wp14:anchorId="6650B5D3" wp14:editId="3033E733">
                  <wp:extent cx="1719400" cy="1333500"/>
                  <wp:effectExtent l="0" t="0" r="0" b="0"/>
                  <wp:docPr id="3363820" name="Picture 1"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9400" cy="1333500"/>
                          </a:xfrm>
                          <a:prstGeom prst="rect">
                            <a:avLst/>
                          </a:prstGeom>
                        </pic:spPr>
                      </pic:pic>
                    </a:graphicData>
                  </a:graphic>
                </wp:inline>
              </w:drawing>
            </w:r>
          </w:p>
        </w:tc>
        <w:tc>
          <w:tcPr>
            <w:tcW w:w="11693" w:type="dxa"/>
            <w:tcBorders>
              <w:left w:val="single" w:sz="4" w:space="0" w:color="auto"/>
            </w:tcBorders>
            <w:vAlign w:val="center"/>
          </w:tcPr>
          <w:p w14:paraId="63604A72" w14:textId="77777777" w:rsidR="00A249BF" w:rsidRPr="00A249BF" w:rsidRDefault="00A249BF" w:rsidP="00C16DA9">
            <w:pPr>
              <w:spacing w:line="276" w:lineRule="auto"/>
              <w:rPr>
                <w:rFonts w:ascii="Calibri" w:hAnsi="Calibri" w:cs="Arial"/>
                <w:b/>
                <w:bCs/>
                <w:sz w:val="32"/>
                <w:szCs w:val="22"/>
              </w:rPr>
            </w:pPr>
            <w:r w:rsidRPr="000557F7">
              <w:rPr>
                <w:rFonts w:ascii="Calibri" w:hAnsi="Calibri" w:cs="Arial"/>
                <w:b/>
                <w:bCs/>
                <w:sz w:val="32"/>
                <w:szCs w:val="22"/>
              </w:rPr>
              <w:t>Compreh</w:t>
            </w:r>
            <w:r>
              <w:rPr>
                <w:rFonts w:ascii="Calibri" w:hAnsi="Calibri" w:cs="Arial"/>
                <w:b/>
                <w:bCs/>
                <w:sz w:val="32"/>
                <w:szCs w:val="22"/>
              </w:rPr>
              <w:t xml:space="preserve">ensive </w:t>
            </w:r>
            <w:r w:rsidR="00C16DA9">
              <w:rPr>
                <w:rFonts w:ascii="Calibri" w:hAnsi="Calibri" w:cs="Arial"/>
                <w:b/>
                <w:bCs/>
                <w:sz w:val="32"/>
                <w:szCs w:val="22"/>
              </w:rPr>
              <w:t>Health and Safety of Pupils and Staff</w:t>
            </w:r>
            <w:r>
              <w:rPr>
                <w:rFonts w:ascii="Calibri" w:hAnsi="Calibri" w:cs="Arial"/>
                <w:b/>
                <w:bCs/>
                <w:sz w:val="32"/>
                <w:szCs w:val="22"/>
              </w:rPr>
              <w:t xml:space="preserve"> - </w:t>
            </w:r>
            <w:r w:rsidR="0077750F">
              <w:rPr>
                <w:rFonts w:ascii="Calibri" w:hAnsi="Calibri" w:cs="Arial"/>
                <w:b/>
                <w:bCs/>
                <w:sz w:val="32"/>
                <w:szCs w:val="22"/>
              </w:rPr>
              <w:t>Compliance Check</w:t>
            </w:r>
          </w:p>
        </w:tc>
      </w:tr>
      <w:tr w:rsidR="00A249BF" w14:paraId="33031BF1" w14:textId="77777777" w:rsidTr="3033E733">
        <w:trPr>
          <w:trHeight w:val="1050"/>
        </w:trPr>
        <w:tc>
          <w:tcPr>
            <w:tcW w:w="2923" w:type="dxa"/>
            <w:vMerge/>
          </w:tcPr>
          <w:p w14:paraId="0A37501D" w14:textId="77777777" w:rsidR="00A249BF" w:rsidRDefault="00A249BF">
            <w:pPr>
              <w:rPr>
                <w:noProof/>
              </w:rPr>
            </w:pPr>
          </w:p>
        </w:tc>
        <w:tc>
          <w:tcPr>
            <w:tcW w:w="11693" w:type="dxa"/>
            <w:tcBorders>
              <w:left w:val="single" w:sz="4" w:space="0" w:color="auto"/>
            </w:tcBorders>
            <w:vAlign w:val="center"/>
          </w:tcPr>
          <w:p w14:paraId="3D2D552D" w14:textId="04459337" w:rsidR="00A249BF" w:rsidRDefault="00800C4F" w:rsidP="000557F7">
            <w:pPr>
              <w:spacing w:line="276" w:lineRule="auto"/>
              <w:rPr>
                <w:rFonts w:ascii="Calibri" w:hAnsi="Calibri" w:cs="Arial"/>
                <w:bCs/>
                <w:sz w:val="22"/>
                <w:szCs w:val="22"/>
              </w:rPr>
            </w:pPr>
            <w:r>
              <w:rPr>
                <w:rFonts w:ascii="Calibri" w:hAnsi="Calibri" w:cs="Arial"/>
                <w:bCs/>
                <w:sz w:val="22"/>
                <w:szCs w:val="22"/>
              </w:rPr>
              <w:t>Use this form to conf</w:t>
            </w:r>
            <w:r w:rsidR="004526EF">
              <w:rPr>
                <w:rFonts w:ascii="Calibri" w:hAnsi="Calibri" w:cs="Arial"/>
                <w:bCs/>
                <w:sz w:val="22"/>
                <w:szCs w:val="22"/>
              </w:rPr>
              <w:t xml:space="preserve">irm that </w:t>
            </w:r>
            <w:r w:rsidR="003A2036">
              <w:rPr>
                <w:rFonts w:ascii="Calibri" w:hAnsi="Calibri" w:cs="Arial"/>
                <w:bCs/>
                <w:sz w:val="22"/>
                <w:szCs w:val="22"/>
              </w:rPr>
              <w:t>the Charter School’s</w:t>
            </w:r>
            <w:r w:rsidR="004526EF">
              <w:rPr>
                <w:rFonts w:ascii="Calibri" w:hAnsi="Calibri" w:cs="Arial"/>
                <w:bCs/>
                <w:sz w:val="22"/>
                <w:szCs w:val="22"/>
              </w:rPr>
              <w:t xml:space="preserve"> </w:t>
            </w:r>
            <w:r w:rsidR="00817B7F">
              <w:rPr>
                <w:rFonts w:ascii="Calibri" w:hAnsi="Calibri" w:cs="Arial"/>
                <w:bCs/>
                <w:sz w:val="22"/>
                <w:szCs w:val="22"/>
              </w:rPr>
              <w:t xml:space="preserve">health and </w:t>
            </w:r>
            <w:r w:rsidR="004526EF">
              <w:rPr>
                <w:rFonts w:ascii="Calibri" w:hAnsi="Calibri" w:cs="Arial"/>
                <w:bCs/>
                <w:sz w:val="22"/>
                <w:szCs w:val="22"/>
              </w:rPr>
              <w:t xml:space="preserve">safety plan addresses all </w:t>
            </w:r>
            <w:r w:rsidR="00AF75EE">
              <w:rPr>
                <w:rFonts w:ascii="Calibri" w:hAnsi="Calibri" w:cs="Arial"/>
                <w:bCs/>
                <w:sz w:val="22"/>
                <w:szCs w:val="22"/>
              </w:rPr>
              <w:t>the elements required</w:t>
            </w:r>
            <w:r>
              <w:rPr>
                <w:rFonts w:ascii="Calibri" w:hAnsi="Calibri" w:cs="Arial"/>
                <w:bCs/>
                <w:sz w:val="22"/>
                <w:szCs w:val="22"/>
              </w:rPr>
              <w:t xml:space="preserve"> for </w:t>
            </w:r>
            <w:r w:rsidR="003A2036">
              <w:rPr>
                <w:rFonts w:ascii="Calibri" w:hAnsi="Calibri" w:cs="Arial"/>
                <w:bCs/>
                <w:sz w:val="22"/>
                <w:szCs w:val="22"/>
              </w:rPr>
              <w:t>charter schools</w:t>
            </w:r>
            <w:r>
              <w:rPr>
                <w:rFonts w:ascii="Calibri" w:hAnsi="Calibri" w:cs="Arial"/>
                <w:bCs/>
                <w:sz w:val="22"/>
                <w:szCs w:val="22"/>
              </w:rPr>
              <w:t>.</w:t>
            </w:r>
          </w:p>
          <w:p w14:paraId="0499148D" w14:textId="72245FB5" w:rsidR="00800C4F" w:rsidRPr="00800C4F" w:rsidRDefault="00800C4F" w:rsidP="00C16DA9">
            <w:pPr>
              <w:pStyle w:val="ListParagraph"/>
              <w:numPr>
                <w:ilvl w:val="0"/>
                <w:numId w:val="16"/>
              </w:numPr>
              <w:spacing w:line="276" w:lineRule="auto"/>
              <w:rPr>
                <w:rFonts w:ascii="Calibri" w:hAnsi="Calibri" w:cs="Arial"/>
                <w:bCs/>
                <w:sz w:val="22"/>
                <w:szCs w:val="22"/>
              </w:rPr>
            </w:pPr>
            <w:r w:rsidRPr="00800C4F">
              <w:rPr>
                <w:rFonts w:ascii="Calibri" w:hAnsi="Calibri" w:cs="Arial"/>
                <w:bCs/>
                <w:sz w:val="22"/>
                <w:szCs w:val="22"/>
              </w:rPr>
              <w:t xml:space="preserve">Charter schools must comply with </w:t>
            </w:r>
            <w:r w:rsidR="004526EF">
              <w:rPr>
                <w:rFonts w:ascii="Calibri" w:hAnsi="Calibri" w:cs="Arial"/>
                <w:bCs/>
                <w:sz w:val="22"/>
                <w:szCs w:val="22"/>
              </w:rPr>
              <w:t xml:space="preserve">the elements described in </w:t>
            </w:r>
            <w:r>
              <w:rPr>
                <w:rFonts w:ascii="Calibri" w:hAnsi="Calibri" w:cs="Arial"/>
                <w:bCs/>
                <w:sz w:val="22"/>
                <w:szCs w:val="22"/>
              </w:rPr>
              <w:t xml:space="preserve">EC </w:t>
            </w:r>
            <w:r w:rsidRPr="00800C4F">
              <w:rPr>
                <w:rFonts w:asciiTheme="minorHAnsi" w:hAnsiTheme="minorHAnsi" w:cstheme="minorHAnsi"/>
                <w:sz w:val="22"/>
              </w:rPr>
              <w:t>47605(b)(5)(F)</w:t>
            </w:r>
            <w:r w:rsidR="002D580A">
              <w:rPr>
                <w:rFonts w:asciiTheme="minorHAnsi" w:hAnsiTheme="minorHAnsi" w:cstheme="minorHAnsi"/>
                <w:sz w:val="22"/>
              </w:rPr>
              <w:t>, which include those described in</w:t>
            </w:r>
            <w:r w:rsidR="004526EF">
              <w:rPr>
                <w:rFonts w:asciiTheme="minorHAnsi" w:hAnsiTheme="minorHAnsi" w:cstheme="minorHAnsi"/>
                <w:sz w:val="22"/>
              </w:rPr>
              <w:t xml:space="preserve"> EC 32282(a)(2)(A</w:t>
            </w:r>
            <w:r w:rsidR="003A2036">
              <w:rPr>
                <w:rFonts w:asciiTheme="minorHAnsi" w:hAnsiTheme="minorHAnsi" w:cstheme="minorHAnsi"/>
                <w:sz w:val="22"/>
              </w:rPr>
              <w:t>)</w:t>
            </w:r>
            <w:r w:rsidR="004526EF">
              <w:rPr>
                <w:rFonts w:asciiTheme="minorHAnsi" w:hAnsiTheme="minorHAnsi" w:cstheme="minorHAnsi"/>
                <w:sz w:val="22"/>
              </w:rPr>
              <w:t>-</w:t>
            </w:r>
            <w:r w:rsidR="003A2036">
              <w:rPr>
                <w:rFonts w:asciiTheme="minorHAnsi" w:hAnsiTheme="minorHAnsi" w:cstheme="minorHAnsi"/>
                <w:sz w:val="22"/>
              </w:rPr>
              <w:t>(</w:t>
            </w:r>
            <w:r w:rsidR="00C16DA9">
              <w:rPr>
                <w:rFonts w:asciiTheme="minorHAnsi" w:hAnsiTheme="minorHAnsi" w:cstheme="minorHAnsi"/>
                <w:sz w:val="22"/>
              </w:rPr>
              <w:t>J</w:t>
            </w:r>
            <w:r w:rsidR="004526EF">
              <w:rPr>
                <w:rFonts w:asciiTheme="minorHAnsi" w:hAnsiTheme="minorHAnsi" w:cstheme="minorHAnsi"/>
                <w:sz w:val="22"/>
              </w:rPr>
              <w:t>).</w:t>
            </w:r>
          </w:p>
        </w:tc>
      </w:tr>
    </w:tbl>
    <w:p w14:paraId="5DAB6C7B" w14:textId="77777777" w:rsidR="00362310" w:rsidRDefault="00362310" w:rsidP="00362310">
      <w:pPr>
        <w:rPr>
          <w:sz w:val="14"/>
        </w:rPr>
      </w:pPr>
    </w:p>
    <w:tbl>
      <w:tblPr>
        <w:tblStyle w:val="TableGrid"/>
        <w:tblW w:w="0" w:type="auto"/>
        <w:jc w:val="center"/>
        <w:tblLook w:val="04A0" w:firstRow="1" w:lastRow="0" w:firstColumn="1" w:lastColumn="0" w:noHBand="0" w:noVBand="1"/>
      </w:tblPr>
      <w:tblGrid>
        <w:gridCol w:w="2785"/>
        <w:gridCol w:w="4680"/>
      </w:tblGrid>
      <w:tr w:rsidR="00817B7F" w14:paraId="6A63B79D" w14:textId="77777777" w:rsidTr="00817B7F">
        <w:trPr>
          <w:jc w:val="center"/>
        </w:trPr>
        <w:tc>
          <w:tcPr>
            <w:tcW w:w="2785" w:type="dxa"/>
          </w:tcPr>
          <w:p w14:paraId="17BB0AD7" w14:textId="77777777" w:rsidR="00817B7F" w:rsidRPr="00817B7F" w:rsidRDefault="00817B7F" w:rsidP="00362310">
            <w:pPr>
              <w:rPr>
                <w:rFonts w:asciiTheme="minorHAnsi" w:hAnsiTheme="minorHAnsi" w:cstheme="minorHAnsi"/>
                <w:sz w:val="23"/>
                <w:szCs w:val="23"/>
              </w:rPr>
            </w:pPr>
            <w:r w:rsidRPr="00817B7F">
              <w:rPr>
                <w:rFonts w:asciiTheme="minorHAnsi" w:hAnsiTheme="minorHAnsi" w:cstheme="minorHAnsi"/>
                <w:sz w:val="23"/>
                <w:szCs w:val="23"/>
              </w:rPr>
              <w:t>Name of Charter School:</w:t>
            </w:r>
          </w:p>
        </w:tc>
        <w:tc>
          <w:tcPr>
            <w:tcW w:w="4680" w:type="dxa"/>
          </w:tcPr>
          <w:p w14:paraId="02EB378F" w14:textId="77777777" w:rsidR="00817B7F" w:rsidRPr="00817B7F" w:rsidRDefault="00817B7F" w:rsidP="00362310">
            <w:pPr>
              <w:rPr>
                <w:rFonts w:asciiTheme="minorHAnsi" w:hAnsiTheme="minorHAnsi" w:cstheme="minorHAnsi"/>
                <w:sz w:val="23"/>
                <w:szCs w:val="23"/>
              </w:rPr>
            </w:pPr>
          </w:p>
        </w:tc>
      </w:tr>
      <w:tr w:rsidR="00817B7F" w14:paraId="12F82DE8" w14:textId="77777777" w:rsidTr="00817B7F">
        <w:trPr>
          <w:jc w:val="center"/>
        </w:trPr>
        <w:tc>
          <w:tcPr>
            <w:tcW w:w="2785" w:type="dxa"/>
          </w:tcPr>
          <w:p w14:paraId="629A8A66" w14:textId="77777777" w:rsidR="00817B7F" w:rsidRPr="00817B7F" w:rsidRDefault="00817B7F" w:rsidP="00362310">
            <w:pPr>
              <w:rPr>
                <w:rFonts w:asciiTheme="minorHAnsi" w:hAnsiTheme="minorHAnsi" w:cstheme="minorHAnsi"/>
                <w:sz w:val="23"/>
                <w:szCs w:val="23"/>
              </w:rPr>
            </w:pPr>
            <w:r w:rsidRPr="00817B7F">
              <w:rPr>
                <w:rFonts w:asciiTheme="minorHAnsi" w:hAnsiTheme="minorHAnsi" w:cstheme="minorHAnsi"/>
                <w:sz w:val="23"/>
                <w:szCs w:val="23"/>
              </w:rPr>
              <w:t>Name of Reviewer:</w:t>
            </w:r>
          </w:p>
        </w:tc>
        <w:tc>
          <w:tcPr>
            <w:tcW w:w="4680" w:type="dxa"/>
          </w:tcPr>
          <w:p w14:paraId="6A05A809" w14:textId="77777777" w:rsidR="00817B7F" w:rsidRPr="00817B7F" w:rsidRDefault="00817B7F" w:rsidP="00362310">
            <w:pPr>
              <w:rPr>
                <w:rFonts w:asciiTheme="minorHAnsi" w:hAnsiTheme="minorHAnsi" w:cstheme="minorHAnsi"/>
                <w:sz w:val="23"/>
                <w:szCs w:val="23"/>
              </w:rPr>
            </w:pPr>
          </w:p>
        </w:tc>
      </w:tr>
      <w:tr w:rsidR="00817B7F" w14:paraId="7152DFEB" w14:textId="77777777" w:rsidTr="00817B7F">
        <w:trPr>
          <w:jc w:val="center"/>
        </w:trPr>
        <w:tc>
          <w:tcPr>
            <w:tcW w:w="2785" w:type="dxa"/>
          </w:tcPr>
          <w:p w14:paraId="647B739E" w14:textId="77777777" w:rsidR="00817B7F" w:rsidRPr="00817B7F" w:rsidRDefault="00817B7F" w:rsidP="00362310">
            <w:pPr>
              <w:rPr>
                <w:rFonts w:asciiTheme="minorHAnsi" w:hAnsiTheme="minorHAnsi" w:cstheme="minorHAnsi"/>
                <w:sz w:val="23"/>
                <w:szCs w:val="23"/>
              </w:rPr>
            </w:pPr>
            <w:r w:rsidRPr="00817B7F">
              <w:rPr>
                <w:rFonts w:asciiTheme="minorHAnsi" w:hAnsiTheme="minorHAnsi" w:cstheme="minorHAnsi"/>
                <w:sz w:val="23"/>
                <w:szCs w:val="23"/>
              </w:rPr>
              <w:t>Date of Review:</w:t>
            </w:r>
          </w:p>
        </w:tc>
        <w:tc>
          <w:tcPr>
            <w:tcW w:w="4680" w:type="dxa"/>
          </w:tcPr>
          <w:p w14:paraId="5A39BBE3" w14:textId="77777777" w:rsidR="00817B7F" w:rsidRPr="00817B7F" w:rsidRDefault="00817B7F" w:rsidP="00362310">
            <w:pPr>
              <w:rPr>
                <w:rFonts w:asciiTheme="minorHAnsi" w:hAnsiTheme="minorHAnsi" w:cstheme="minorHAnsi"/>
                <w:sz w:val="23"/>
                <w:szCs w:val="23"/>
              </w:rPr>
            </w:pPr>
          </w:p>
        </w:tc>
      </w:tr>
    </w:tbl>
    <w:p w14:paraId="41C8F396" w14:textId="77777777" w:rsidR="00817B7F" w:rsidRPr="00817B7F" w:rsidRDefault="00817B7F" w:rsidP="00362310">
      <w:pPr>
        <w:rPr>
          <w:rFonts w:asciiTheme="minorHAnsi" w:hAnsiTheme="minorHAnsi" w:cstheme="minorHAnsi"/>
          <w:sz w:val="22"/>
          <w:szCs w:val="22"/>
        </w:rPr>
      </w:pPr>
    </w:p>
    <w:p w14:paraId="72A3D3EC" w14:textId="77777777" w:rsidR="00817B7F" w:rsidRDefault="00817B7F" w:rsidP="00362310">
      <w:pPr>
        <w:rPr>
          <w:sz w:val="14"/>
        </w:rPr>
      </w:pPr>
    </w:p>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5"/>
        <w:gridCol w:w="1859"/>
        <w:gridCol w:w="719"/>
        <w:gridCol w:w="1095"/>
        <w:gridCol w:w="4262"/>
      </w:tblGrid>
      <w:tr w:rsidR="00817B7F" w14:paraId="2CC65925" w14:textId="77777777" w:rsidTr="3033E733">
        <w:trPr>
          <w:cantSplit/>
          <w:trHeight w:val="962"/>
          <w:tblHeader/>
        </w:trPr>
        <w:tc>
          <w:tcPr>
            <w:tcW w:w="6455" w:type="dxa"/>
            <w:tcBorders>
              <w:top w:val="single" w:sz="4" w:space="0" w:color="auto"/>
              <w:left w:val="single" w:sz="4" w:space="0" w:color="auto"/>
              <w:bottom w:val="single" w:sz="4" w:space="0" w:color="auto"/>
              <w:right w:val="single" w:sz="4" w:space="0" w:color="auto"/>
            </w:tcBorders>
            <w:shd w:val="clear" w:color="auto" w:fill="0070C0"/>
            <w:vAlign w:val="center"/>
          </w:tcPr>
          <w:p w14:paraId="3A0E018C" w14:textId="77777777" w:rsidR="00817B7F" w:rsidRPr="004526EF" w:rsidRDefault="00817B7F" w:rsidP="00B63C0B">
            <w:pPr>
              <w:spacing w:line="276" w:lineRule="auto"/>
              <w:jc w:val="center"/>
              <w:rPr>
                <w:rFonts w:ascii="Calibri" w:hAnsi="Calibri" w:cs="Arial"/>
                <w:b/>
                <w:color w:val="FFFFFF" w:themeColor="background1"/>
                <w:sz w:val="23"/>
                <w:szCs w:val="23"/>
              </w:rPr>
            </w:pPr>
            <w:r w:rsidRPr="004526EF">
              <w:rPr>
                <w:rFonts w:ascii="Calibri" w:hAnsi="Calibri" w:cs="Arial"/>
                <w:b/>
                <w:color w:val="FFFFFF" w:themeColor="background1"/>
                <w:sz w:val="23"/>
                <w:szCs w:val="23"/>
              </w:rPr>
              <w:t>Requirements</w:t>
            </w:r>
          </w:p>
        </w:tc>
        <w:tc>
          <w:tcPr>
            <w:tcW w:w="1859"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283E1BF6" w14:textId="77777777" w:rsidR="00817B7F" w:rsidRPr="004526EF" w:rsidRDefault="00817B7F" w:rsidP="005A1377">
            <w:pPr>
              <w:spacing w:line="276" w:lineRule="auto"/>
              <w:jc w:val="center"/>
              <w:rPr>
                <w:rFonts w:ascii="Calibri" w:hAnsi="Calibri" w:cs="Arial"/>
                <w:b/>
                <w:color w:val="FFFFFF" w:themeColor="background1"/>
                <w:sz w:val="23"/>
                <w:szCs w:val="23"/>
              </w:rPr>
            </w:pPr>
            <w:r>
              <w:rPr>
                <w:rFonts w:ascii="Calibri" w:hAnsi="Calibri" w:cs="Arial"/>
                <w:b/>
                <w:color w:val="FFFFFF" w:themeColor="background1"/>
                <w:sz w:val="23"/>
                <w:szCs w:val="23"/>
              </w:rPr>
              <w:t xml:space="preserve">Ed. </w:t>
            </w:r>
            <w:r w:rsidRPr="004526EF">
              <w:rPr>
                <w:rFonts w:ascii="Calibri" w:hAnsi="Calibri" w:cs="Arial"/>
                <w:b/>
                <w:color w:val="FFFFFF" w:themeColor="background1"/>
                <w:sz w:val="23"/>
                <w:szCs w:val="23"/>
              </w:rPr>
              <w:t>Code</w:t>
            </w:r>
            <w:r>
              <w:rPr>
                <w:rFonts w:ascii="Calibri" w:hAnsi="Calibri" w:cs="Arial"/>
                <w:b/>
                <w:color w:val="FFFFFF" w:themeColor="background1"/>
                <w:sz w:val="23"/>
                <w:szCs w:val="23"/>
              </w:rPr>
              <w:t xml:space="preserve"> Reference</w:t>
            </w:r>
          </w:p>
        </w:tc>
        <w:tc>
          <w:tcPr>
            <w:tcW w:w="719" w:type="dxa"/>
            <w:tcBorders>
              <w:top w:val="single" w:sz="4" w:space="0" w:color="auto"/>
              <w:left w:val="single" w:sz="4" w:space="0" w:color="auto"/>
              <w:bottom w:val="single" w:sz="4" w:space="0" w:color="auto"/>
              <w:right w:val="single" w:sz="4" w:space="0" w:color="auto"/>
            </w:tcBorders>
            <w:shd w:val="clear" w:color="auto" w:fill="0070C0"/>
          </w:tcPr>
          <w:p w14:paraId="2BAB50B6" w14:textId="77777777" w:rsidR="00817B7F" w:rsidRPr="004526EF" w:rsidRDefault="00817B7F" w:rsidP="00817B7F">
            <w:pPr>
              <w:spacing w:line="276" w:lineRule="auto"/>
              <w:jc w:val="center"/>
              <w:rPr>
                <w:rFonts w:ascii="Calibri" w:hAnsi="Calibri" w:cs="Arial"/>
                <w:b/>
                <w:color w:val="FFFFFF" w:themeColor="background1"/>
                <w:sz w:val="23"/>
                <w:szCs w:val="23"/>
              </w:rPr>
            </w:pPr>
            <w:r>
              <w:rPr>
                <w:rFonts w:ascii="Calibri" w:hAnsi="Calibri" w:cs="Arial"/>
                <w:b/>
                <w:color w:val="FFFFFF" w:themeColor="background1"/>
                <w:sz w:val="23"/>
                <w:szCs w:val="23"/>
              </w:rPr>
              <w:t>Page #</w:t>
            </w:r>
          </w:p>
        </w:tc>
        <w:tc>
          <w:tcPr>
            <w:tcW w:w="1095" w:type="dxa"/>
            <w:tcBorders>
              <w:top w:val="single" w:sz="4" w:space="0" w:color="auto"/>
              <w:left w:val="single" w:sz="4" w:space="0" w:color="auto"/>
              <w:bottom w:val="single" w:sz="4" w:space="0" w:color="auto"/>
              <w:right w:val="single" w:sz="4" w:space="0" w:color="auto"/>
            </w:tcBorders>
            <w:shd w:val="clear" w:color="auto" w:fill="0070C0"/>
          </w:tcPr>
          <w:p w14:paraId="423D9985" w14:textId="77777777" w:rsidR="003A2036" w:rsidRDefault="3DA4C008" w:rsidP="3033E733">
            <w:pPr>
              <w:spacing w:line="276" w:lineRule="auto"/>
              <w:jc w:val="center"/>
              <w:rPr>
                <w:rFonts w:ascii="Calibri" w:hAnsi="Calibri" w:cs="Arial"/>
                <w:b/>
                <w:bCs/>
                <w:color w:val="FFFFFF" w:themeColor="background1"/>
                <w:sz w:val="23"/>
                <w:szCs w:val="23"/>
              </w:rPr>
            </w:pPr>
            <w:r w:rsidRPr="3033E733">
              <w:rPr>
                <w:rFonts w:ascii="Calibri" w:hAnsi="Calibri" w:cs="Arial"/>
                <w:b/>
                <w:bCs/>
                <w:color w:val="FFFFFF" w:themeColor="background1"/>
                <w:sz w:val="23"/>
                <w:szCs w:val="23"/>
              </w:rPr>
              <w:t>Included</w:t>
            </w:r>
          </w:p>
          <w:p w14:paraId="52C0478C" w14:textId="6F4B991B" w:rsidR="00817B7F" w:rsidRPr="004526EF" w:rsidRDefault="6C6005C3" w:rsidP="3033E733">
            <w:pPr>
              <w:spacing w:line="276" w:lineRule="auto"/>
              <w:jc w:val="center"/>
              <w:rPr>
                <w:rFonts w:ascii="Calibri" w:hAnsi="Calibri" w:cs="Arial"/>
                <w:b/>
                <w:bCs/>
                <w:color w:val="FFFFFF" w:themeColor="background1"/>
                <w:sz w:val="23"/>
                <w:szCs w:val="23"/>
              </w:rPr>
            </w:pPr>
            <w:r w:rsidRPr="3033E733">
              <w:rPr>
                <w:rFonts w:ascii="Calibri" w:hAnsi="Calibri" w:cs="Arial"/>
                <w:b/>
                <w:bCs/>
                <w:color w:val="FFFFFF" w:themeColor="background1"/>
                <w:sz w:val="23"/>
                <w:szCs w:val="23"/>
              </w:rPr>
              <w:t>(</w:t>
            </w:r>
            <w:r w:rsidR="3DA4C008" w:rsidRPr="3033E733">
              <w:rPr>
                <w:rFonts w:ascii="Calibri" w:hAnsi="Calibri" w:cs="Arial"/>
                <w:b/>
                <w:bCs/>
                <w:color w:val="FFFFFF" w:themeColor="background1"/>
                <w:sz w:val="23"/>
                <w:szCs w:val="23"/>
              </w:rPr>
              <w:t>”X</w:t>
            </w:r>
            <w:r w:rsidR="00817B7F" w:rsidRPr="3033E733">
              <w:rPr>
                <w:rFonts w:ascii="Calibri" w:hAnsi="Calibri" w:cs="Arial"/>
                <w:b/>
                <w:bCs/>
                <w:color w:val="FFFFFF" w:themeColor="background1"/>
                <w:sz w:val="23"/>
                <w:szCs w:val="23"/>
              </w:rPr>
              <w:t>”</w:t>
            </w:r>
            <w:r w:rsidR="720B3D0B" w:rsidRPr="3033E733">
              <w:rPr>
                <w:rFonts w:ascii="Calibri" w:hAnsi="Calibri" w:cs="Arial"/>
                <w:b/>
                <w:bCs/>
                <w:color w:val="FFFFFF" w:themeColor="background1"/>
                <w:sz w:val="23"/>
                <w:szCs w:val="23"/>
              </w:rPr>
              <w:t>)</w:t>
            </w:r>
          </w:p>
        </w:tc>
        <w:tc>
          <w:tcPr>
            <w:tcW w:w="4262"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7AFC3BC9" w14:textId="77777777" w:rsidR="00817B7F" w:rsidRPr="004526EF" w:rsidRDefault="00817B7F" w:rsidP="005A1377">
            <w:pPr>
              <w:spacing w:line="276" w:lineRule="auto"/>
              <w:rPr>
                <w:rFonts w:ascii="Calibri" w:hAnsi="Calibri" w:cs="Arial"/>
                <w:b/>
                <w:color w:val="FFFFFF" w:themeColor="background1"/>
                <w:sz w:val="23"/>
                <w:szCs w:val="23"/>
              </w:rPr>
            </w:pPr>
            <w:r>
              <w:rPr>
                <w:rFonts w:ascii="Calibri" w:hAnsi="Calibri" w:cs="Arial"/>
                <w:b/>
                <w:color w:val="FFFFFF" w:themeColor="background1"/>
                <w:sz w:val="23"/>
                <w:szCs w:val="23"/>
              </w:rPr>
              <w:t>Comments/Notes</w:t>
            </w:r>
          </w:p>
        </w:tc>
      </w:tr>
      <w:tr w:rsidR="00817B7F" w14:paraId="6E455093" w14:textId="77777777" w:rsidTr="3033E733">
        <w:trPr>
          <w:cantSplit/>
          <w:trHeight w:val="962"/>
        </w:trPr>
        <w:tc>
          <w:tcPr>
            <w:tcW w:w="6455" w:type="dxa"/>
            <w:tcBorders>
              <w:top w:val="single" w:sz="4" w:space="0" w:color="auto"/>
              <w:left w:val="single" w:sz="4" w:space="0" w:color="auto"/>
              <w:bottom w:val="dashed" w:sz="4" w:space="0" w:color="auto"/>
              <w:right w:val="single" w:sz="4" w:space="0" w:color="auto"/>
            </w:tcBorders>
            <w:shd w:val="clear" w:color="auto" w:fill="DBE5F1" w:themeFill="accent1" w:themeFillTint="33"/>
            <w:vAlign w:val="center"/>
          </w:tcPr>
          <w:p w14:paraId="5A217EFF" w14:textId="77777777" w:rsidR="00817B7F" w:rsidRPr="00CD5089" w:rsidRDefault="00817B7F" w:rsidP="00691339">
            <w:pPr>
              <w:spacing w:line="276" w:lineRule="auto"/>
              <w:rPr>
                <w:rFonts w:ascii="Calibri" w:hAnsi="Calibri" w:cs="Arial"/>
                <w:bCs/>
                <w:sz w:val="23"/>
                <w:szCs w:val="23"/>
              </w:rPr>
            </w:pPr>
            <w:r>
              <w:rPr>
                <w:rFonts w:ascii="Calibri" w:hAnsi="Calibri" w:cs="Arial"/>
                <w:b/>
                <w:bCs/>
                <w:sz w:val="23"/>
                <w:szCs w:val="23"/>
              </w:rPr>
              <w:t>Process</w:t>
            </w:r>
            <w:r w:rsidRPr="00CD5089">
              <w:rPr>
                <w:rFonts w:ascii="Calibri" w:hAnsi="Calibri" w:cs="Arial"/>
                <w:b/>
                <w:bCs/>
                <w:sz w:val="23"/>
                <w:szCs w:val="23"/>
              </w:rPr>
              <w:t>:</w:t>
            </w:r>
          </w:p>
          <w:p w14:paraId="65177F4D" w14:textId="77777777" w:rsidR="00817B7F" w:rsidRPr="00C8047D" w:rsidRDefault="00817B7F" w:rsidP="00691339">
            <w:pPr>
              <w:pStyle w:val="ListParagraph"/>
              <w:numPr>
                <w:ilvl w:val="0"/>
                <w:numId w:val="11"/>
              </w:numPr>
              <w:spacing w:line="276" w:lineRule="auto"/>
              <w:rPr>
                <w:rFonts w:ascii="Calibri" w:hAnsi="Calibri" w:cs="Arial"/>
                <w:bCs/>
                <w:sz w:val="23"/>
                <w:szCs w:val="23"/>
              </w:rPr>
            </w:pPr>
            <w:r>
              <w:rPr>
                <w:rFonts w:ascii="Calibri" w:hAnsi="Calibri" w:cs="Arial"/>
                <w:bCs/>
                <w:sz w:val="23"/>
                <w:szCs w:val="23"/>
              </w:rPr>
              <w:t>The school safety plan is reviewed and updated by March 1 of every year by the charter school</w:t>
            </w:r>
          </w:p>
        </w:tc>
        <w:tc>
          <w:tcPr>
            <w:tcW w:w="1859" w:type="dxa"/>
            <w:tcBorders>
              <w:top w:val="single" w:sz="4" w:space="0" w:color="auto"/>
              <w:left w:val="single" w:sz="4" w:space="0" w:color="auto"/>
              <w:bottom w:val="dashed" w:sz="4" w:space="0" w:color="auto"/>
              <w:right w:val="single" w:sz="4" w:space="0" w:color="auto"/>
            </w:tcBorders>
            <w:shd w:val="clear" w:color="auto" w:fill="DBE5F1" w:themeFill="accent1" w:themeFillTint="33"/>
            <w:vAlign w:val="center"/>
          </w:tcPr>
          <w:p w14:paraId="3110075E" w14:textId="77777777" w:rsidR="00817B7F" w:rsidRDefault="00817B7F" w:rsidP="00691339">
            <w:pPr>
              <w:spacing w:line="276" w:lineRule="auto"/>
              <w:jc w:val="center"/>
              <w:rPr>
                <w:rFonts w:ascii="Calibri" w:hAnsi="Calibri" w:cs="Arial"/>
                <w:sz w:val="23"/>
                <w:szCs w:val="23"/>
              </w:rPr>
            </w:pPr>
            <w:r>
              <w:rPr>
                <w:rFonts w:ascii="Calibri" w:hAnsi="Calibri" w:cs="Arial"/>
                <w:sz w:val="23"/>
                <w:szCs w:val="23"/>
              </w:rPr>
              <w:t>47605(b)(5)(F)(iii)</w:t>
            </w:r>
          </w:p>
        </w:tc>
        <w:tc>
          <w:tcPr>
            <w:tcW w:w="719" w:type="dxa"/>
            <w:tcBorders>
              <w:top w:val="single" w:sz="4" w:space="0" w:color="auto"/>
              <w:left w:val="single" w:sz="4" w:space="0" w:color="auto"/>
              <w:bottom w:val="dashed" w:sz="4" w:space="0" w:color="auto"/>
              <w:right w:val="single" w:sz="4" w:space="0" w:color="auto"/>
            </w:tcBorders>
            <w:shd w:val="clear" w:color="auto" w:fill="DBE5F1" w:themeFill="accent1" w:themeFillTint="33"/>
          </w:tcPr>
          <w:p w14:paraId="0D0B940D" w14:textId="77777777" w:rsidR="00817B7F" w:rsidRDefault="00817B7F" w:rsidP="00817B7F">
            <w:pPr>
              <w:spacing w:line="276" w:lineRule="auto"/>
              <w:jc w:val="center"/>
              <w:rPr>
                <w:rFonts w:ascii="Calibri" w:hAnsi="Calibri" w:cs="Arial"/>
                <w:sz w:val="23"/>
                <w:szCs w:val="23"/>
              </w:rPr>
            </w:pPr>
          </w:p>
        </w:tc>
        <w:tc>
          <w:tcPr>
            <w:tcW w:w="1095" w:type="dxa"/>
            <w:tcBorders>
              <w:top w:val="single" w:sz="4" w:space="0" w:color="auto"/>
              <w:left w:val="single" w:sz="4" w:space="0" w:color="auto"/>
              <w:bottom w:val="dashed" w:sz="4" w:space="0" w:color="auto"/>
              <w:right w:val="single" w:sz="4" w:space="0" w:color="auto"/>
            </w:tcBorders>
            <w:shd w:val="clear" w:color="auto" w:fill="DBE5F1" w:themeFill="accent1" w:themeFillTint="33"/>
          </w:tcPr>
          <w:p w14:paraId="0E27B00A" w14:textId="77777777" w:rsidR="00817B7F" w:rsidRDefault="00817B7F" w:rsidP="00817B7F">
            <w:pPr>
              <w:spacing w:line="276" w:lineRule="auto"/>
              <w:jc w:val="center"/>
              <w:rPr>
                <w:rFonts w:ascii="Calibri" w:hAnsi="Calibri" w:cs="Arial"/>
                <w:sz w:val="23"/>
                <w:szCs w:val="23"/>
              </w:rPr>
            </w:pPr>
          </w:p>
        </w:tc>
        <w:tc>
          <w:tcPr>
            <w:tcW w:w="4262" w:type="dxa"/>
            <w:tcBorders>
              <w:top w:val="single" w:sz="4" w:space="0" w:color="auto"/>
              <w:left w:val="single" w:sz="4" w:space="0" w:color="auto"/>
              <w:bottom w:val="dashed" w:sz="4" w:space="0" w:color="auto"/>
              <w:right w:val="single" w:sz="4" w:space="0" w:color="auto"/>
            </w:tcBorders>
            <w:shd w:val="clear" w:color="auto" w:fill="DBE5F1" w:themeFill="accent1" w:themeFillTint="33"/>
          </w:tcPr>
          <w:p w14:paraId="60061E4C" w14:textId="77777777" w:rsidR="00817B7F" w:rsidRDefault="00817B7F" w:rsidP="00691339">
            <w:pPr>
              <w:spacing w:line="276" w:lineRule="auto"/>
              <w:rPr>
                <w:rFonts w:ascii="Calibri" w:hAnsi="Calibri" w:cs="Arial"/>
                <w:sz w:val="23"/>
                <w:szCs w:val="23"/>
              </w:rPr>
            </w:pPr>
          </w:p>
        </w:tc>
      </w:tr>
      <w:tr w:rsidR="00817B7F" w14:paraId="729E51CE" w14:textId="77777777" w:rsidTr="3033E733">
        <w:trPr>
          <w:cantSplit/>
          <w:trHeight w:val="962"/>
        </w:trPr>
        <w:tc>
          <w:tcPr>
            <w:tcW w:w="6455" w:type="dxa"/>
            <w:tcBorders>
              <w:top w:val="dashed" w:sz="4" w:space="0" w:color="auto"/>
              <w:left w:val="single" w:sz="4" w:space="0" w:color="auto"/>
              <w:bottom w:val="dashed" w:sz="4" w:space="0" w:color="auto"/>
              <w:right w:val="single" w:sz="4" w:space="0" w:color="auto"/>
            </w:tcBorders>
            <w:shd w:val="clear" w:color="auto" w:fill="auto"/>
            <w:vAlign w:val="center"/>
          </w:tcPr>
          <w:p w14:paraId="268FCED5" w14:textId="77777777" w:rsidR="00817B7F" w:rsidRPr="00CD5089" w:rsidRDefault="00817B7F" w:rsidP="00C16DA9">
            <w:pPr>
              <w:spacing w:line="276" w:lineRule="auto"/>
              <w:rPr>
                <w:rFonts w:ascii="Calibri" w:hAnsi="Calibri" w:cs="Arial"/>
                <w:bCs/>
                <w:sz w:val="23"/>
                <w:szCs w:val="23"/>
              </w:rPr>
            </w:pPr>
            <w:r>
              <w:rPr>
                <w:rFonts w:ascii="Calibri" w:hAnsi="Calibri" w:cs="Arial"/>
                <w:b/>
                <w:bCs/>
                <w:sz w:val="23"/>
                <w:szCs w:val="23"/>
              </w:rPr>
              <w:t>Health and Safety</w:t>
            </w:r>
            <w:r w:rsidRPr="00CD5089">
              <w:rPr>
                <w:rFonts w:ascii="Calibri" w:hAnsi="Calibri" w:cs="Arial"/>
                <w:b/>
                <w:bCs/>
                <w:sz w:val="23"/>
                <w:szCs w:val="23"/>
              </w:rPr>
              <w:t xml:space="preserve"> Elements:</w:t>
            </w:r>
          </w:p>
          <w:p w14:paraId="548E9153" w14:textId="77777777" w:rsidR="00817B7F" w:rsidRPr="00C8047D" w:rsidRDefault="00817B7F" w:rsidP="00C16DA9">
            <w:pPr>
              <w:pStyle w:val="ListParagraph"/>
              <w:numPr>
                <w:ilvl w:val="0"/>
                <w:numId w:val="11"/>
              </w:numPr>
              <w:spacing w:line="276" w:lineRule="auto"/>
              <w:rPr>
                <w:rFonts w:ascii="Calibri" w:hAnsi="Calibri" w:cs="Arial"/>
                <w:bCs/>
                <w:sz w:val="23"/>
                <w:szCs w:val="23"/>
              </w:rPr>
            </w:pPr>
            <w:r>
              <w:rPr>
                <w:rFonts w:ascii="Calibri" w:hAnsi="Calibri" w:cs="Arial"/>
                <w:bCs/>
                <w:sz w:val="23"/>
                <w:szCs w:val="23"/>
              </w:rPr>
              <w:t>Each employee of the charter school furnish the charter school with a criminal record summary as described in EC 44237</w:t>
            </w:r>
          </w:p>
        </w:tc>
        <w:tc>
          <w:tcPr>
            <w:tcW w:w="1859" w:type="dxa"/>
            <w:tcBorders>
              <w:top w:val="dashed" w:sz="4" w:space="0" w:color="auto"/>
              <w:left w:val="single" w:sz="4" w:space="0" w:color="auto"/>
              <w:bottom w:val="dashed" w:sz="4" w:space="0" w:color="auto"/>
              <w:right w:val="single" w:sz="4" w:space="0" w:color="auto"/>
            </w:tcBorders>
            <w:shd w:val="clear" w:color="auto" w:fill="auto"/>
            <w:vAlign w:val="center"/>
          </w:tcPr>
          <w:p w14:paraId="5403CCB7" w14:textId="77777777" w:rsidR="00817B7F" w:rsidRDefault="00817B7F" w:rsidP="00C16DA9">
            <w:pPr>
              <w:spacing w:line="276" w:lineRule="auto"/>
              <w:jc w:val="center"/>
              <w:rPr>
                <w:rFonts w:ascii="Calibri" w:hAnsi="Calibri" w:cs="Arial"/>
                <w:sz w:val="23"/>
                <w:szCs w:val="23"/>
              </w:rPr>
            </w:pPr>
            <w:r>
              <w:rPr>
                <w:rFonts w:ascii="Calibri" w:hAnsi="Calibri" w:cs="Arial"/>
                <w:sz w:val="23"/>
                <w:szCs w:val="23"/>
              </w:rPr>
              <w:t>47605(b)(5)(F)(i)</w:t>
            </w:r>
          </w:p>
        </w:tc>
        <w:tc>
          <w:tcPr>
            <w:tcW w:w="719" w:type="dxa"/>
            <w:tcBorders>
              <w:top w:val="dashed" w:sz="4" w:space="0" w:color="auto"/>
              <w:left w:val="single" w:sz="4" w:space="0" w:color="auto"/>
              <w:bottom w:val="dashed" w:sz="4" w:space="0" w:color="auto"/>
              <w:right w:val="single" w:sz="4" w:space="0" w:color="auto"/>
            </w:tcBorders>
          </w:tcPr>
          <w:p w14:paraId="44EAFD9C" w14:textId="77777777" w:rsidR="00817B7F" w:rsidRDefault="00817B7F" w:rsidP="00817B7F">
            <w:pPr>
              <w:spacing w:line="276" w:lineRule="auto"/>
              <w:jc w:val="center"/>
              <w:rPr>
                <w:rFonts w:ascii="Calibri" w:hAnsi="Calibri" w:cs="Arial"/>
                <w:sz w:val="23"/>
                <w:szCs w:val="23"/>
              </w:rPr>
            </w:pPr>
          </w:p>
        </w:tc>
        <w:tc>
          <w:tcPr>
            <w:tcW w:w="1095" w:type="dxa"/>
            <w:tcBorders>
              <w:top w:val="dashed" w:sz="4" w:space="0" w:color="auto"/>
              <w:left w:val="single" w:sz="4" w:space="0" w:color="auto"/>
              <w:bottom w:val="dashed" w:sz="4" w:space="0" w:color="auto"/>
              <w:right w:val="single" w:sz="4" w:space="0" w:color="auto"/>
            </w:tcBorders>
          </w:tcPr>
          <w:p w14:paraId="4B94D5A5" w14:textId="77777777" w:rsidR="00817B7F" w:rsidRDefault="00817B7F" w:rsidP="00817B7F">
            <w:pPr>
              <w:spacing w:line="276" w:lineRule="auto"/>
              <w:jc w:val="center"/>
              <w:rPr>
                <w:rFonts w:ascii="Calibri" w:hAnsi="Calibri" w:cs="Arial"/>
                <w:sz w:val="23"/>
                <w:szCs w:val="23"/>
              </w:rPr>
            </w:pPr>
          </w:p>
        </w:tc>
        <w:tc>
          <w:tcPr>
            <w:tcW w:w="4262" w:type="dxa"/>
            <w:tcBorders>
              <w:top w:val="dashed" w:sz="4" w:space="0" w:color="auto"/>
              <w:left w:val="single" w:sz="4" w:space="0" w:color="auto"/>
              <w:bottom w:val="dashed" w:sz="4" w:space="0" w:color="auto"/>
              <w:right w:val="single" w:sz="4" w:space="0" w:color="auto"/>
            </w:tcBorders>
            <w:shd w:val="clear" w:color="auto" w:fill="auto"/>
          </w:tcPr>
          <w:p w14:paraId="3DEEC669" w14:textId="77777777" w:rsidR="00817B7F" w:rsidRDefault="00817B7F" w:rsidP="00C16DA9">
            <w:pPr>
              <w:spacing w:line="276" w:lineRule="auto"/>
              <w:rPr>
                <w:rFonts w:ascii="Calibri" w:hAnsi="Calibri" w:cs="Arial"/>
                <w:sz w:val="23"/>
                <w:szCs w:val="23"/>
              </w:rPr>
            </w:pPr>
          </w:p>
        </w:tc>
      </w:tr>
      <w:tr w:rsidR="00817B7F" w14:paraId="3010AA60" w14:textId="77777777" w:rsidTr="3033E733">
        <w:trPr>
          <w:cantSplit/>
          <w:trHeight w:val="188"/>
        </w:trPr>
        <w:tc>
          <w:tcPr>
            <w:tcW w:w="6455" w:type="dxa"/>
            <w:tcBorders>
              <w:top w:val="dashed" w:sz="4" w:space="0" w:color="auto"/>
              <w:left w:val="single" w:sz="4" w:space="0" w:color="auto"/>
              <w:bottom w:val="dashed" w:sz="4" w:space="0" w:color="auto"/>
              <w:right w:val="single" w:sz="4" w:space="0" w:color="auto"/>
            </w:tcBorders>
            <w:shd w:val="clear" w:color="auto" w:fill="DBE5F1" w:themeFill="accent1" w:themeFillTint="33"/>
            <w:vAlign w:val="center"/>
          </w:tcPr>
          <w:p w14:paraId="68D5EC96" w14:textId="77777777" w:rsidR="00817B7F" w:rsidRPr="00CD5089" w:rsidRDefault="00817B7F" w:rsidP="00C16DA9">
            <w:pPr>
              <w:spacing w:line="276" w:lineRule="auto"/>
              <w:rPr>
                <w:rFonts w:ascii="Calibri" w:hAnsi="Calibri" w:cs="Arial"/>
                <w:bCs/>
                <w:sz w:val="23"/>
                <w:szCs w:val="23"/>
              </w:rPr>
            </w:pPr>
            <w:r w:rsidRPr="00CD5089">
              <w:rPr>
                <w:rFonts w:ascii="Calibri" w:hAnsi="Calibri" w:cs="Arial"/>
                <w:b/>
                <w:bCs/>
                <w:sz w:val="23"/>
                <w:szCs w:val="23"/>
              </w:rPr>
              <w:t>Safety Plan Elements:</w:t>
            </w:r>
          </w:p>
          <w:p w14:paraId="7FBDA661" w14:textId="77777777" w:rsidR="00817B7F" w:rsidRPr="00C8047D" w:rsidRDefault="00817B7F" w:rsidP="00C16DA9">
            <w:pPr>
              <w:pStyle w:val="ListParagraph"/>
              <w:numPr>
                <w:ilvl w:val="0"/>
                <w:numId w:val="11"/>
              </w:numPr>
              <w:spacing w:line="276" w:lineRule="auto"/>
              <w:rPr>
                <w:rFonts w:ascii="Calibri" w:hAnsi="Calibri" w:cs="Arial"/>
                <w:bCs/>
                <w:sz w:val="23"/>
                <w:szCs w:val="23"/>
              </w:rPr>
            </w:pPr>
            <w:r w:rsidRPr="00C8047D">
              <w:rPr>
                <w:rFonts w:ascii="Calibri" w:hAnsi="Calibri" w:cs="Arial"/>
                <w:bCs/>
                <w:sz w:val="23"/>
                <w:szCs w:val="23"/>
              </w:rPr>
              <w:t>Child abuse reporting procedures consistent with Article 2.5 (commencing with Section 11164) of Chapter 2 of Title 1 of Part 4 of the Penal Code.</w:t>
            </w:r>
          </w:p>
        </w:tc>
        <w:tc>
          <w:tcPr>
            <w:tcW w:w="1859" w:type="dxa"/>
            <w:tcBorders>
              <w:top w:val="dashed" w:sz="4" w:space="0" w:color="auto"/>
              <w:left w:val="single" w:sz="4" w:space="0" w:color="auto"/>
              <w:bottom w:val="dashed" w:sz="4" w:space="0" w:color="auto"/>
              <w:right w:val="single" w:sz="4" w:space="0" w:color="auto"/>
            </w:tcBorders>
            <w:shd w:val="clear" w:color="auto" w:fill="DBE5F1" w:themeFill="accent1" w:themeFillTint="33"/>
            <w:vAlign w:val="center"/>
          </w:tcPr>
          <w:p w14:paraId="56CDAFAF" w14:textId="77777777" w:rsidR="00817B7F" w:rsidRDefault="00817B7F" w:rsidP="00C16DA9">
            <w:pPr>
              <w:spacing w:line="276" w:lineRule="auto"/>
              <w:jc w:val="center"/>
              <w:rPr>
                <w:rFonts w:ascii="Calibri" w:hAnsi="Calibri" w:cs="Arial"/>
                <w:sz w:val="23"/>
                <w:szCs w:val="23"/>
              </w:rPr>
            </w:pPr>
            <w:r>
              <w:rPr>
                <w:rFonts w:ascii="Calibri" w:hAnsi="Calibri" w:cs="Arial"/>
                <w:sz w:val="23"/>
                <w:szCs w:val="23"/>
              </w:rPr>
              <w:t>32282.(a)(2)</w:t>
            </w:r>
          </w:p>
          <w:p w14:paraId="58803070" w14:textId="77777777" w:rsidR="00817B7F" w:rsidRDefault="00817B7F" w:rsidP="00C16DA9">
            <w:pPr>
              <w:spacing w:line="276" w:lineRule="auto"/>
              <w:jc w:val="center"/>
              <w:rPr>
                <w:rFonts w:ascii="Calibri" w:hAnsi="Calibri" w:cs="Arial"/>
                <w:sz w:val="23"/>
                <w:szCs w:val="23"/>
              </w:rPr>
            </w:pPr>
            <w:r>
              <w:rPr>
                <w:rFonts w:ascii="Calibri" w:hAnsi="Calibri" w:cs="Arial"/>
                <w:sz w:val="23"/>
                <w:szCs w:val="23"/>
              </w:rPr>
              <w:t>(A)</w:t>
            </w:r>
          </w:p>
        </w:tc>
        <w:tc>
          <w:tcPr>
            <w:tcW w:w="719" w:type="dxa"/>
            <w:tcBorders>
              <w:top w:val="dashed" w:sz="4" w:space="0" w:color="auto"/>
              <w:left w:val="single" w:sz="4" w:space="0" w:color="auto"/>
              <w:bottom w:val="nil"/>
              <w:right w:val="single" w:sz="4" w:space="0" w:color="auto"/>
            </w:tcBorders>
            <w:shd w:val="clear" w:color="auto" w:fill="DBE5F1" w:themeFill="accent1" w:themeFillTint="33"/>
          </w:tcPr>
          <w:p w14:paraId="3656B9AB" w14:textId="77777777" w:rsidR="00817B7F" w:rsidRDefault="00817B7F" w:rsidP="00817B7F">
            <w:pPr>
              <w:spacing w:line="276" w:lineRule="auto"/>
              <w:jc w:val="center"/>
              <w:rPr>
                <w:rFonts w:ascii="Calibri" w:hAnsi="Calibri" w:cs="Arial"/>
                <w:sz w:val="23"/>
                <w:szCs w:val="23"/>
              </w:rPr>
            </w:pPr>
          </w:p>
        </w:tc>
        <w:tc>
          <w:tcPr>
            <w:tcW w:w="1095" w:type="dxa"/>
            <w:tcBorders>
              <w:top w:val="dashed" w:sz="4" w:space="0" w:color="auto"/>
              <w:left w:val="single" w:sz="4" w:space="0" w:color="auto"/>
              <w:bottom w:val="nil"/>
              <w:right w:val="single" w:sz="4" w:space="0" w:color="auto"/>
            </w:tcBorders>
            <w:shd w:val="clear" w:color="auto" w:fill="DBE5F1" w:themeFill="accent1" w:themeFillTint="33"/>
          </w:tcPr>
          <w:p w14:paraId="45FB0818" w14:textId="77777777" w:rsidR="00817B7F" w:rsidRDefault="00817B7F" w:rsidP="00817B7F">
            <w:pPr>
              <w:spacing w:line="276" w:lineRule="auto"/>
              <w:jc w:val="center"/>
              <w:rPr>
                <w:rFonts w:ascii="Calibri" w:hAnsi="Calibri" w:cs="Arial"/>
                <w:sz w:val="23"/>
                <w:szCs w:val="23"/>
              </w:rPr>
            </w:pPr>
          </w:p>
        </w:tc>
        <w:tc>
          <w:tcPr>
            <w:tcW w:w="4262" w:type="dxa"/>
            <w:tcBorders>
              <w:top w:val="dashed" w:sz="4" w:space="0" w:color="auto"/>
              <w:left w:val="single" w:sz="4" w:space="0" w:color="auto"/>
              <w:bottom w:val="nil"/>
              <w:right w:val="single" w:sz="4" w:space="0" w:color="auto"/>
            </w:tcBorders>
            <w:shd w:val="clear" w:color="auto" w:fill="DBE5F1" w:themeFill="accent1" w:themeFillTint="33"/>
          </w:tcPr>
          <w:p w14:paraId="049F31CB" w14:textId="77777777" w:rsidR="00817B7F" w:rsidRDefault="00817B7F" w:rsidP="00C16DA9">
            <w:pPr>
              <w:spacing w:line="276" w:lineRule="auto"/>
              <w:rPr>
                <w:rFonts w:ascii="Calibri" w:hAnsi="Calibri" w:cs="Arial"/>
                <w:sz w:val="23"/>
                <w:szCs w:val="23"/>
              </w:rPr>
            </w:pPr>
          </w:p>
        </w:tc>
      </w:tr>
      <w:tr w:rsidR="00817B7F" w14:paraId="1593331B" w14:textId="77777777" w:rsidTr="3033E733">
        <w:trPr>
          <w:cantSplit/>
          <w:trHeight w:val="188"/>
        </w:trPr>
        <w:tc>
          <w:tcPr>
            <w:tcW w:w="6455" w:type="dxa"/>
            <w:tcBorders>
              <w:top w:val="dashed" w:sz="4" w:space="0" w:color="auto"/>
              <w:left w:val="single" w:sz="4" w:space="0" w:color="auto"/>
              <w:bottom w:val="dashed" w:sz="4" w:space="0" w:color="auto"/>
              <w:right w:val="single" w:sz="4" w:space="0" w:color="auto"/>
            </w:tcBorders>
            <w:shd w:val="clear" w:color="auto" w:fill="DBE5F1" w:themeFill="accent1" w:themeFillTint="33"/>
            <w:vAlign w:val="center"/>
          </w:tcPr>
          <w:p w14:paraId="3856BD42" w14:textId="77777777" w:rsidR="00817B7F" w:rsidRPr="00C8047D" w:rsidRDefault="00817B7F" w:rsidP="00C16DA9">
            <w:pPr>
              <w:pStyle w:val="ListParagraph"/>
              <w:numPr>
                <w:ilvl w:val="0"/>
                <w:numId w:val="11"/>
              </w:numPr>
              <w:spacing w:line="276" w:lineRule="auto"/>
              <w:rPr>
                <w:rFonts w:ascii="Calibri" w:hAnsi="Calibri" w:cs="Arial"/>
                <w:bCs/>
                <w:sz w:val="23"/>
                <w:szCs w:val="23"/>
              </w:rPr>
            </w:pPr>
            <w:r w:rsidRPr="00C8047D">
              <w:rPr>
                <w:rFonts w:ascii="Calibri" w:hAnsi="Calibri" w:cs="Arial"/>
                <w:bCs/>
                <w:sz w:val="23"/>
                <w:szCs w:val="23"/>
              </w:rPr>
              <w:t>Disaster procedures</w:t>
            </w:r>
            <w:r>
              <w:rPr>
                <w:rFonts w:ascii="Calibri" w:hAnsi="Calibri" w:cs="Arial"/>
                <w:bCs/>
                <w:sz w:val="23"/>
                <w:szCs w:val="23"/>
              </w:rPr>
              <w:t xml:space="preserve"> </w:t>
            </w:r>
            <w:r w:rsidRPr="00E67CF0">
              <w:rPr>
                <w:rFonts w:ascii="Calibri" w:hAnsi="Calibri" w:cs="Arial"/>
                <w:bCs/>
                <w:sz w:val="23"/>
                <w:szCs w:val="23"/>
              </w:rPr>
              <w:t>for maintaining the safe</w:t>
            </w:r>
            <w:r>
              <w:rPr>
                <w:rFonts w:ascii="Calibri" w:hAnsi="Calibri" w:cs="Arial"/>
                <w:bCs/>
                <w:sz w:val="23"/>
                <w:szCs w:val="23"/>
              </w:rPr>
              <w:t xml:space="preserve">ty and care of pupils and staff that include adaptations for persons </w:t>
            </w:r>
            <w:r w:rsidRPr="00C8047D">
              <w:rPr>
                <w:rFonts w:ascii="Calibri" w:hAnsi="Calibri" w:cs="Arial"/>
                <w:bCs/>
                <w:sz w:val="23"/>
                <w:szCs w:val="23"/>
              </w:rPr>
              <w:t>with disabilities</w:t>
            </w:r>
            <w:r>
              <w:rPr>
                <w:rFonts w:ascii="Calibri" w:hAnsi="Calibri" w:cs="Arial"/>
                <w:bCs/>
                <w:sz w:val="23"/>
                <w:szCs w:val="23"/>
              </w:rPr>
              <w:t>.</w:t>
            </w:r>
          </w:p>
        </w:tc>
        <w:tc>
          <w:tcPr>
            <w:tcW w:w="1859" w:type="dxa"/>
            <w:vMerge w:val="restart"/>
            <w:tcBorders>
              <w:top w:val="dashed" w:sz="4" w:space="0" w:color="auto"/>
              <w:left w:val="single" w:sz="4" w:space="0" w:color="auto"/>
              <w:bottom w:val="dashed" w:sz="4" w:space="0" w:color="auto"/>
              <w:right w:val="single" w:sz="4" w:space="0" w:color="auto"/>
            </w:tcBorders>
            <w:shd w:val="clear" w:color="auto" w:fill="DBE5F1" w:themeFill="accent1" w:themeFillTint="33"/>
            <w:vAlign w:val="center"/>
          </w:tcPr>
          <w:p w14:paraId="0A3A57BE" w14:textId="77777777" w:rsidR="00817B7F" w:rsidRDefault="00817B7F" w:rsidP="00C16DA9">
            <w:pPr>
              <w:spacing w:line="276" w:lineRule="auto"/>
              <w:jc w:val="center"/>
              <w:rPr>
                <w:rFonts w:ascii="Calibri" w:hAnsi="Calibri" w:cs="Arial"/>
                <w:sz w:val="23"/>
                <w:szCs w:val="23"/>
              </w:rPr>
            </w:pPr>
            <w:r>
              <w:rPr>
                <w:rFonts w:ascii="Calibri" w:hAnsi="Calibri" w:cs="Arial"/>
                <w:sz w:val="23"/>
                <w:szCs w:val="23"/>
              </w:rPr>
              <w:t>32282.(a)(2)</w:t>
            </w:r>
          </w:p>
          <w:p w14:paraId="0AC4FE52" w14:textId="77777777" w:rsidR="00817B7F" w:rsidRDefault="00817B7F" w:rsidP="00C16DA9">
            <w:pPr>
              <w:spacing w:line="276" w:lineRule="auto"/>
              <w:jc w:val="center"/>
              <w:rPr>
                <w:rFonts w:ascii="Calibri" w:hAnsi="Calibri" w:cs="Arial"/>
                <w:sz w:val="23"/>
                <w:szCs w:val="23"/>
              </w:rPr>
            </w:pPr>
            <w:r>
              <w:rPr>
                <w:rFonts w:ascii="Calibri" w:hAnsi="Calibri" w:cs="Arial"/>
                <w:sz w:val="23"/>
                <w:szCs w:val="23"/>
              </w:rPr>
              <w:t>(B)</w:t>
            </w:r>
          </w:p>
        </w:tc>
        <w:tc>
          <w:tcPr>
            <w:tcW w:w="719" w:type="dxa"/>
            <w:tcBorders>
              <w:top w:val="dashed" w:sz="4" w:space="0" w:color="auto"/>
              <w:left w:val="single" w:sz="4" w:space="0" w:color="auto"/>
              <w:bottom w:val="nil"/>
              <w:right w:val="single" w:sz="4" w:space="0" w:color="auto"/>
            </w:tcBorders>
            <w:shd w:val="clear" w:color="auto" w:fill="DBE5F1" w:themeFill="accent1" w:themeFillTint="33"/>
          </w:tcPr>
          <w:p w14:paraId="53128261" w14:textId="77777777" w:rsidR="00817B7F" w:rsidRDefault="00817B7F" w:rsidP="00817B7F">
            <w:pPr>
              <w:spacing w:line="276" w:lineRule="auto"/>
              <w:jc w:val="center"/>
              <w:rPr>
                <w:rFonts w:ascii="Calibri" w:hAnsi="Calibri" w:cs="Arial"/>
                <w:sz w:val="23"/>
                <w:szCs w:val="23"/>
              </w:rPr>
            </w:pPr>
          </w:p>
        </w:tc>
        <w:tc>
          <w:tcPr>
            <w:tcW w:w="1095" w:type="dxa"/>
            <w:tcBorders>
              <w:top w:val="dashed" w:sz="4" w:space="0" w:color="auto"/>
              <w:left w:val="single" w:sz="4" w:space="0" w:color="auto"/>
              <w:bottom w:val="nil"/>
              <w:right w:val="single" w:sz="4" w:space="0" w:color="auto"/>
            </w:tcBorders>
            <w:shd w:val="clear" w:color="auto" w:fill="DBE5F1" w:themeFill="accent1" w:themeFillTint="33"/>
          </w:tcPr>
          <w:p w14:paraId="62486C05" w14:textId="77777777" w:rsidR="00817B7F" w:rsidRDefault="00817B7F" w:rsidP="00817B7F">
            <w:pPr>
              <w:spacing w:line="276" w:lineRule="auto"/>
              <w:jc w:val="center"/>
              <w:rPr>
                <w:rFonts w:ascii="Calibri" w:hAnsi="Calibri" w:cs="Arial"/>
                <w:sz w:val="23"/>
                <w:szCs w:val="23"/>
              </w:rPr>
            </w:pPr>
          </w:p>
        </w:tc>
        <w:tc>
          <w:tcPr>
            <w:tcW w:w="4262" w:type="dxa"/>
            <w:tcBorders>
              <w:top w:val="dashed" w:sz="4" w:space="0" w:color="auto"/>
              <w:left w:val="single" w:sz="4" w:space="0" w:color="auto"/>
              <w:bottom w:val="nil"/>
              <w:right w:val="single" w:sz="4" w:space="0" w:color="auto"/>
            </w:tcBorders>
            <w:shd w:val="clear" w:color="auto" w:fill="DBE5F1" w:themeFill="accent1" w:themeFillTint="33"/>
          </w:tcPr>
          <w:p w14:paraId="4101652C" w14:textId="77777777" w:rsidR="00817B7F" w:rsidRDefault="00817B7F" w:rsidP="00C16DA9">
            <w:pPr>
              <w:spacing w:line="276" w:lineRule="auto"/>
              <w:rPr>
                <w:rFonts w:ascii="Calibri" w:hAnsi="Calibri" w:cs="Arial"/>
                <w:sz w:val="23"/>
                <w:szCs w:val="23"/>
              </w:rPr>
            </w:pPr>
          </w:p>
        </w:tc>
      </w:tr>
      <w:tr w:rsidR="00817B7F" w14:paraId="521C450E" w14:textId="77777777" w:rsidTr="3033E733">
        <w:trPr>
          <w:cantSplit/>
          <w:trHeight w:val="188"/>
        </w:trPr>
        <w:tc>
          <w:tcPr>
            <w:tcW w:w="6455" w:type="dxa"/>
            <w:tcBorders>
              <w:top w:val="dashed" w:sz="4" w:space="0" w:color="auto"/>
              <w:left w:val="single" w:sz="4" w:space="0" w:color="auto"/>
              <w:bottom w:val="dashed" w:sz="4" w:space="0" w:color="auto"/>
              <w:right w:val="single" w:sz="4" w:space="0" w:color="auto"/>
            </w:tcBorders>
            <w:shd w:val="clear" w:color="auto" w:fill="DBE5F1" w:themeFill="accent1" w:themeFillTint="33"/>
            <w:vAlign w:val="center"/>
          </w:tcPr>
          <w:p w14:paraId="7F2B87BB" w14:textId="77777777" w:rsidR="00817B7F" w:rsidRPr="00C8047D" w:rsidRDefault="00817B7F" w:rsidP="00C16DA9">
            <w:pPr>
              <w:pStyle w:val="ListParagraph"/>
              <w:numPr>
                <w:ilvl w:val="0"/>
                <w:numId w:val="11"/>
              </w:numPr>
              <w:spacing w:line="276" w:lineRule="auto"/>
              <w:rPr>
                <w:rFonts w:ascii="Calibri" w:hAnsi="Calibri" w:cs="Arial"/>
                <w:bCs/>
                <w:sz w:val="23"/>
                <w:szCs w:val="23"/>
              </w:rPr>
            </w:pPr>
            <w:r>
              <w:rPr>
                <w:rFonts w:ascii="Calibri" w:hAnsi="Calibri" w:cs="Arial"/>
                <w:bCs/>
                <w:sz w:val="23"/>
                <w:szCs w:val="23"/>
              </w:rPr>
              <w:t xml:space="preserve">Earthquake procedures that include “Drop, Cover and Hold On.” (For </w:t>
            </w:r>
            <w:r w:rsidRPr="00E67CF0">
              <w:rPr>
                <w:rFonts w:ascii="Calibri" w:hAnsi="Calibri" w:cs="Arial"/>
                <w:bCs/>
                <w:sz w:val="23"/>
                <w:szCs w:val="23"/>
              </w:rPr>
              <w:t>public school building having an occupant capacity of 50 or more pupils or more than one classroom.</w:t>
            </w:r>
            <w:r>
              <w:rPr>
                <w:rFonts w:ascii="Calibri" w:hAnsi="Calibri" w:cs="Arial"/>
                <w:bCs/>
                <w:sz w:val="23"/>
                <w:szCs w:val="23"/>
              </w:rPr>
              <w:t>)</w:t>
            </w:r>
          </w:p>
        </w:tc>
        <w:tc>
          <w:tcPr>
            <w:tcW w:w="1859" w:type="dxa"/>
            <w:vMerge/>
            <w:vAlign w:val="center"/>
          </w:tcPr>
          <w:p w14:paraId="4B99056E" w14:textId="77777777" w:rsidR="00817B7F" w:rsidRDefault="00817B7F" w:rsidP="00C16DA9">
            <w:pPr>
              <w:spacing w:line="276" w:lineRule="auto"/>
              <w:jc w:val="center"/>
              <w:rPr>
                <w:rFonts w:ascii="Calibri" w:hAnsi="Calibri" w:cs="Arial"/>
                <w:sz w:val="23"/>
                <w:szCs w:val="23"/>
              </w:rPr>
            </w:pPr>
          </w:p>
        </w:tc>
        <w:tc>
          <w:tcPr>
            <w:tcW w:w="719" w:type="dxa"/>
            <w:tcBorders>
              <w:top w:val="dashed" w:sz="4" w:space="0" w:color="auto"/>
              <w:left w:val="single" w:sz="4" w:space="0" w:color="auto"/>
              <w:bottom w:val="nil"/>
              <w:right w:val="single" w:sz="4" w:space="0" w:color="auto"/>
            </w:tcBorders>
            <w:shd w:val="clear" w:color="auto" w:fill="DBE5F1" w:themeFill="accent1" w:themeFillTint="33"/>
          </w:tcPr>
          <w:p w14:paraId="1299C43A" w14:textId="77777777" w:rsidR="00817B7F" w:rsidRDefault="00817B7F" w:rsidP="00817B7F">
            <w:pPr>
              <w:spacing w:line="276" w:lineRule="auto"/>
              <w:jc w:val="center"/>
              <w:rPr>
                <w:rFonts w:ascii="Calibri" w:hAnsi="Calibri" w:cs="Arial"/>
                <w:sz w:val="23"/>
                <w:szCs w:val="23"/>
              </w:rPr>
            </w:pPr>
          </w:p>
        </w:tc>
        <w:tc>
          <w:tcPr>
            <w:tcW w:w="1095" w:type="dxa"/>
            <w:tcBorders>
              <w:top w:val="dashed" w:sz="4" w:space="0" w:color="auto"/>
              <w:left w:val="single" w:sz="4" w:space="0" w:color="auto"/>
              <w:bottom w:val="nil"/>
              <w:right w:val="single" w:sz="4" w:space="0" w:color="auto"/>
            </w:tcBorders>
            <w:shd w:val="clear" w:color="auto" w:fill="DBE5F1" w:themeFill="accent1" w:themeFillTint="33"/>
          </w:tcPr>
          <w:p w14:paraId="4DDBEF00" w14:textId="77777777" w:rsidR="00817B7F" w:rsidRDefault="00817B7F" w:rsidP="00817B7F">
            <w:pPr>
              <w:spacing w:line="276" w:lineRule="auto"/>
              <w:jc w:val="center"/>
              <w:rPr>
                <w:rFonts w:ascii="Calibri" w:hAnsi="Calibri" w:cs="Arial"/>
                <w:sz w:val="23"/>
                <w:szCs w:val="23"/>
              </w:rPr>
            </w:pPr>
          </w:p>
        </w:tc>
        <w:tc>
          <w:tcPr>
            <w:tcW w:w="4262" w:type="dxa"/>
            <w:tcBorders>
              <w:top w:val="dashed" w:sz="4" w:space="0" w:color="auto"/>
              <w:left w:val="single" w:sz="4" w:space="0" w:color="auto"/>
              <w:bottom w:val="nil"/>
              <w:right w:val="single" w:sz="4" w:space="0" w:color="auto"/>
            </w:tcBorders>
            <w:shd w:val="clear" w:color="auto" w:fill="DBE5F1" w:themeFill="accent1" w:themeFillTint="33"/>
          </w:tcPr>
          <w:p w14:paraId="3461D779" w14:textId="77777777" w:rsidR="00817B7F" w:rsidRDefault="00817B7F" w:rsidP="00C16DA9">
            <w:pPr>
              <w:spacing w:line="276" w:lineRule="auto"/>
              <w:rPr>
                <w:rFonts w:ascii="Calibri" w:hAnsi="Calibri" w:cs="Arial"/>
                <w:sz w:val="23"/>
                <w:szCs w:val="23"/>
              </w:rPr>
            </w:pPr>
          </w:p>
        </w:tc>
      </w:tr>
      <w:tr w:rsidR="00817B7F" w14:paraId="4E1BF4DE" w14:textId="77777777" w:rsidTr="3033E733">
        <w:trPr>
          <w:cantSplit/>
          <w:trHeight w:val="188"/>
        </w:trPr>
        <w:tc>
          <w:tcPr>
            <w:tcW w:w="6455" w:type="dxa"/>
            <w:tcBorders>
              <w:top w:val="dashed" w:sz="4" w:space="0" w:color="auto"/>
              <w:left w:val="single" w:sz="4" w:space="0" w:color="auto"/>
              <w:bottom w:val="dashed" w:sz="4" w:space="0" w:color="auto"/>
              <w:right w:val="single" w:sz="4" w:space="0" w:color="auto"/>
            </w:tcBorders>
            <w:shd w:val="clear" w:color="auto" w:fill="DBE5F1" w:themeFill="accent1" w:themeFillTint="33"/>
            <w:vAlign w:val="center"/>
          </w:tcPr>
          <w:p w14:paraId="2D6FDB65" w14:textId="77777777" w:rsidR="00817B7F" w:rsidRDefault="00817B7F" w:rsidP="00C16DA9">
            <w:pPr>
              <w:pStyle w:val="ListParagraph"/>
              <w:numPr>
                <w:ilvl w:val="0"/>
                <w:numId w:val="11"/>
              </w:numPr>
              <w:spacing w:line="276" w:lineRule="auto"/>
              <w:rPr>
                <w:rFonts w:ascii="Calibri" w:hAnsi="Calibri" w:cs="Arial"/>
                <w:bCs/>
                <w:sz w:val="23"/>
                <w:szCs w:val="23"/>
              </w:rPr>
            </w:pPr>
            <w:r>
              <w:rPr>
                <w:rFonts w:ascii="Calibri" w:hAnsi="Calibri" w:cs="Arial"/>
                <w:bCs/>
                <w:sz w:val="23"/>
                <w:szCs w:val="23"/>
              </w:rPr>
              <w:t>Protective measures</w:t>
            </w:r>
            <w:r w:rsidRPr="00E67CF0">
              <w:rPr>
                <w:rFonts w:ascii="Calibri" w:hAnsi="Calibri" w:cs="Arial"/>
                <w:bCs/>
                <w:sz w:val="23"/>
                <w:szCs w:val="23"/>
              </w:rPr>
              <w:t xml:space="preserve"> before, during, and following an earthquake</w:t>
            </w:r>
            <w:r>
              <w:rPr>
                <w:rFonts w:ascii="Calibri" w:hAnsi="Calibri" w:cs="Arial"/>
                <w:bCs/>
                <w:sz w:val="23"/>
                <w:szCs w:val="23"/>
              </w:rPr>
              <w:t>.</w:t>
            </w:r>
          </w:p>
        </w:tc>
        <w:tc>
          <w:tcPr>
            <w:tcW w:w="1859" w:type="dxa"/>
            <w:vMerge/>
            <w:vAlign w:val="center"/>
          </w:tcPr>
          <w:p w14:paraId="3CF2D8B6" w14:textId="77777777" w:rsidR="00817B7F" w:rsidRDefault="00817B7F" w:rsidP="00C16DA9">
            <w:pPr>
              <w:spacing w:line="276" w:lineRule="auto"/>
              <w:jc w:val="center"/>
              <w:rPr>
                <w:rFonts w:ascii="Calibri" w:hAnsi="Calibri" w:cs="Arial"/>
                <w:sz w:val="23"/>
                <w:szCs w:val="23"/>
              </w:rPr>
            </w:pPr>
          </w:p>
        </w:tc>
        <w:tc>
          <w:tcPr>
            <w:tcW w:w="719" w:type="dxa"/>
            <w:tcBorders>
              <w:top w:val="dashed" w:sz="4" w:space="0" w:color="auto"/>
              <w:left w:val="single" w:sz="4" w:space="0" w:color="auto"/>
              <w:bottom w:val="nil"/>
              <w:right w:val="single" w:sz="4" w:space="0" w:color="auto"/>
            </w:tcBorders>
            <w:shd w:val="clear" w:color="auto" w:fill="DBE5F1" w:themeFill="accent1" w:themeFillTint="33"/>
          </w:tcPr>
          <w:p w14:paraId="0FB78278" w14:textId="77777777" w:rsidR="00817B7F" w:rsidRDefault="00817B7F" w:rsidP="00817B7F">
            <w:pPr>
              <w:spacing w:line="276" w:lineRule="auto"/>
              <w:jc w:val="center"/>
              <w:rPr>
                <w:rFonts w:ascii="Calibri" w:hAnsi="Calibri" w:cs="Arial"/>
                <w:sz w:val="23"/>
                <w:szCs w:val="23"/>
              </w:rPr>
            </w:pPr>
          </w:p>
        </w:tc>
        <w:tc>
          <w:tcPr>
            <w:tcW w:w="1095" w:type="dxa"/>
            <w:tcBorders>
              <w:top w:val="dashed" w:sz="4" w:space="0" w:color="auto"/>
              <w:left w:val="single" w:sz="4" w:space="0" w:color="auto"/>
              <w:bottom w:val="nil"/>
              <w:right w:val="single" w:sz="4" w:space="0" w:color="auto"/>
            </w:tcBorders>
            <w:shd w:val="clear" w:color="auto" w:fill="DBE5F1" w:themeFill="accent1" w:themeFillTint="33"/>
          </w:tcPr>
          <w:p w14:paraId="1FC39945" w14:textId="77777777" w:rsidR="00817B7F" w:rsidRDefault="00817B7F" w:rsidP="00817B7F">
            <w:pPr>
              <w:spacing w:line="276" w:lineRule="auto"/>
              <w:jc w:val="center"/>
              <w:rPr>
                <w:rFonts w:ascii="Calibri" w:hAnsi="Calibri" w:cs="Arial"/>
                <w:sz w:val="23"/>
                <w:szCs w:val="23"/>
              </w:rPr>
            </w:pPr>
          </w:p>
        </w:tc>
        <w:tc>
          <w:tcPr>
            <w:tcW w:w="4262" w:type="dxa"/>
            <w:tcBorders>
              <w:top w:val="dashed" w:sz="4" w:space="0" w:color="auto"/>
              <w:left w:val="single" w:sz="4" w:space="0" w:color="auto"/>
              <w:bottom w:val="nil"/>
              <w:right w:val="single" w:sz="4" w:space="0" w:color="auto"/>
            </w:tcBorders>
            <w:shd w:val="clear" w:color="auto" w:fill="DBE5F1" w:themeFill="accent1" w:themeFillTint="33"/>
          </w:tcPr>
          <w:p w14:paraId="0562CB0E" w14:textId="77777777" w:rsidR="00817B7F" w:rsidRDefault="00817B7F" w:rsidP="00C16DA9">
            <w:pPr>
              <w:spacing w:line="276" w:lineRule="auto"/>
              <w:rPr>
                <w:rFonts w:ascii="Calibri" w:hAnsi="Calibri" w:cs="Arial"/>
                <w:sz w:val="23"/>
                <w:szCs w:val="23"/>
              </w:rPr>
            </w:pPr>
          </w:p>
        </w:tc>
      </w:tr>
      <w:tr w:rsidR="00817B7F" w14:paraId="7378DDBE" w14:textId="77777777" w:rsidTr="3033E733">
        <w:trPr>
          <w:cantSplit/>
          <w:trHeight w:val="188"/>
        </w:trPr>
        <w:tc>
          <w:tcPr>
            <w:tcW w:w="6455" w:type="dxa"/>
            <w:tcBorders>
              <w:top w:val="dashed" w:sz="4" w:space="0" w:color="auto"/>
              <w:left w:val="single" w:sz="4" w:space="0" w:color="auto"/>
              <w:bottom w:val="dashed" w:sz="4" w:space="0" w:color="auto"/>
              <w:right w:val="single" w:sz="4" w:space="0" w:color="auto"/>
            </w:tcBorders>
            <w:shd w:val="clear" w:color="auto" w:fill="DBE5F1" w:themeFill="accent1" w:themeFillTint="33"/>
            <w:vAlign w:val="center"/>
          </w:tcPr>
          <w:p w14:paraId="7D4762C8" w14:textId="77777777" w:rsidR="00817B7F" w:rsidRDefault="00817B7F" w:rsidP="00C16DA9">
            <w:pPr>
              <w:pStyle w:val="ListParagraph"/>
              <w:numPr>
                <w:ilvl w:val="0"/>
                <w:numId w:val="11"/>
              </w:numPr>
              <w:spacing w:line="276" w:lineRule="auto"/>
              <w:rPr>
                <w:rFonts w:ascii="Calibri" w:hAnsi="Calibri" w:cs="Arial"/>
                <w:bCs/>
                <w:sz w:val="23"/>
                <w:szCs w:val="23"/>
              </w:rPr>
            </w:pPr>
            <w:r>
              <w:rPr>
                <w:rFonts w:ascii="Calibri" w:hAnsi="Calibri" w:cs="Arial"/>
                <w:bCs/>
                <w:sz w:val="23"/>
                <w:szCs w:val="23"/>
              </w:rPr>
              <w:lastRenderedPageBreak/>
              <w:t>A</w:t>
            </w:r>
            <w:r w:rsidRPr="00C86284">
              <w:rPr>
                <w:rFonts w:ascii="Calibri" w:hAnsi="Calibri" w:cs="Arial"/>
                <w:bCs/>
                <w:sz w:val="23"/>
                <w:szCs w:val="23"/>
              </w:rPr>
              <w:t xml:space="preserve"> procedure to allow a public agency, including</w:t>
            </w:r>
            <w:r>
              <w:rPr>
                <w:rFonts w:ascii="Calibri" w:hAnsi="Calibri" w:cs="Arial"/>
                <w:bCs/>
                <w:sz w:val="23"/>
                <w:szCs w:val="23"/>
              </w:rPr>
              <w:t xml:space="preserve"> the American Red Cross, to </w:t>
            </w:r>
            <w:r w:rsidRPr="00C86284">
              <w:rPr>
                <w:rFonts w:ascii="Calibri" w:hAnsi="Calibri" w:cs="Arial"/>
                <w:bCs/>
                <w:sz w:val="23"/>
                <w:szCs w:val="23"/>
              </w:rPr>
              <w:t>school buildings, grounds, and equi</w:t>
            </w:r>
            <w:r>
              <w:rPr>
                <w:rFonts w:ascii="Calibri" w:hAnsi="Calibri" w:cs="Arial"/>
                <w:bCs/>
                <w:sz w:val="23"/>
                <w:szCs w:val="23"/>
              </w:rPr>
              <w:t xml:space="preserve">pment for </w:t>
            </w:r>
            <w:r w:rsidRPr="00C86284">
              <w:rPr>
                <w:rFonts w:ascii="Calibri" w:hAnsi="Calibri" w:cs="Arial"/>
                <w:bCs/>
                <w:sz w:val="23"/>
                <w:szCs w:val="23"/>
              </w:rPr>
              <w:t>shelters during disa</w:t>
            </w:r>
            <w:r>
              <w:rPr>
                <w:rFonts w:ascii="Calibri" w:hAnsi="Calibri" w:cs="Arial"/>
                <w:bCs/>
                <w:sz w:val="23"/>
                <w:szCs w:val="23"/>
              </w:rPr>
              <w:t>sters or public health emergencies</w:t>
            </w:r>
            <w:r w:rsidRPr="00C86284">
              <w:rPr>
                <w:rFonts w:ascii="Calibri" w:hAnsi="Calibri" w:cs="Arial"/>
                <w:bCs/>
                <w:sz w:val="23"/>
                <w:szCs w:val="23"/>
              </w:rPr>
              <w:t>.</w:t>
            </w:r>
          </w:p>
        </w:tc>
        <w:tc>
          <w:tcPr>
            <w:tcW w:w="1859" w:type="dxa"/>
            <w:vMerge/>
            <w:vAlign w:val="center"/>
          </w:tcPr>
          <w:p w14:paraId="34CE0A41" w14:textId="77777777" w:rsidR="00817B7F" w:rsidRDefault="00817B7F" w:rsidP="00C16DA9">
            <w:pPr>
              <w:spacing w:line="276" w:lineRule="auto"/>
              <w:jc w:val="center"/>
              <w:rPr>
                <w:rFonts w:ascii="Calibri" w:hAnsi="Calibri" w:cs="Arial"/>
                <w:sz w:val="23"/>
                <w:szCs w:val="23"/>
              </w:rPr>
            </w:pPr>
          </w:p>
        </w:tc>
        <w:tc>
          <w:tcPr>
            <w:tcW w:w="719" w:type="dxa"/>
            <w:tcBorders>
              <w:top w:val="dashed" w:sz="4" w:space="0" w:color="auto"/>
              <w:left w:val="single" w:sz="4" w:space="0" w:color="auto"/>
              <w:bottom w:val="nil"/>
              <w:right w:val="single" w:sz="4" w:space="0" w:color="auto"/>
            </w:tcBorders>
            <w:shd w:val="clear" w:color="auto" w:fill="DBE5F1" w:themeFill="accent1" w:themeFillTint="33"/>
          </w:tcPr>
          <w:p w14:paraId="62EBF3C5" w14:textId="77777777" w:rsidR="00817B7F" w:rsidRDefault="00817B7F" w:rsidP="00817B7F">
            <w:pPr>
              <w:spacing w:line="276" w:lineRule="auto"/>
              <w:jc w:val="center"/>
              <w:rPr>
                <w:rFonts w:ascii="Calibri" w:hAnsi="Calibri" w:cs="Arial"/>
                <w:sz w:val="23"/>
                <w:szCs w:val="23"/>
              </w:rPr>
            </w:pPr>
          </w:p>
        </w:tc>
        <w:tc>
          <w:tcPr>
            <w:tcW w:w="1095" w:type="dxa"/>
            <w:tcBorders>
              <w:top w:val="dashed" w:sz="4" w:space="0" w:color="auto"/>
              <w:left w:val="single" w:sz="4" w:space="0" w:color="auto"/>
              <w:bottom w:val="nil"/>
              <w:right w:val="single" w:sz="4" w:space="0" w:color="auto"/>
            </w:tcBorders>
            <w:shd w:val="clear" w:color="auto" w:fill="DBE5F1" w:themeFill="accent1" w:themeFillTint="33"/>
          </w:tcPr>
          <w:p w14:paraId="6D98A12B" w14:textId="77777777" w:rsidR="00817B7F" w:rsidRDefault="00817B7F" w:rsidP="00817B7F">
            <w:pPr>
              <w:spacing w:line="276" w:lineRule="auto"/>
              <w:jc w:val="center"/>
              <w:rPr>
                <w:rFonts w:ascii="Calibri" w:hAnsi="Calibri" w:cs="Arial"/>
                <w:sz w:val="23"/>
                <w:szCs w:val="23"/>
              </w:rPr>
            </w:pPr>
          </w:p>
        </w:tc>
        <w:tc>
          <w:tcPr>
            <w:tcW w:w="4262" w:type="dxa"/>
            <w:tcBorders>
              <w:top w:val="dashed" w:sz="4" w:space="0" w:color="auto"/>
              <w:left w:val="single" w:sz="4" w:space="0" w:color="auto"/>
              <w:bottom w:val="nil"/>
              <w:right w:val="single" w:sz="4" w:space="0" w:color="auto"/>
            </w:tcBorders>
            <w:shd w:val="clear" w:color="auto" w:fill="DBE5F1" w:themeFill="accent1" w:themeFillTint="33"/>
          </w:tcPr>
          <w:p w14:paraId="2946DB82" w14:textId="77777777" w:rsidR="00817B7F" w:rsidRDefault="00817B7F" w:rsidP="00C16DA9">
            <w:pPr>
              <w:spacing w:line="276" w:lineRule="auto"/>
              <w:rPr>
                <w:rFonts w:ascii="Calibri" w:hAnsi="Calibri" w:cs="Arial"/>
                <w:sz w:val="23"/>
                <w:szCs w:val="23"/>
              </w:rPr>
            </w:pPr>
          </w:p>
        </w:tc>
      </w:tr>
      <w:tr w:rsidR="00817B7F" w14:paraId="3B8BFF98" w14:textId="77777777" w:rsidTr="3033E733">
        <w:trPr>
          <w:cantSplit/>
          <w:trHeight w:val="188"/>
        </w:trPr>
        <w:tc>
          <w:tcPr>
            <w:tcW w:w="6455" w:type="dxa"/>
            <w:tcBorders>
              <w:top w:val="dashed" w:sz="4" w:space="0" w:color="auto"/>
              <w:left w:val="single" w:sz="4" w:space="0" w:color="auto"/>
              <w:bottom w:val="dashed" w:sz="4" w:space="0" w:color="auto"/>
              <w:right w:val="single" w:sz="4" w:space="0" w:color="auto"/>
            </w:tcBorders>
            <w:shd w:val="clear" w:color="auto" w:fill="DBE5F1" w:themeFill="accent1" w:themeFillTint="33"/>
            <w:vAlign w:val="center"/>
          </w:tcPr>
          <w:p w14:paraId="307BE24F" w14:textId="77777777" w:rsidR="00817B7F" w:rsidRDefault="00817B7F" w:rsidP="00C16DA9">
            <w:pPr>
              <w:pStyle w:val="ListParagraph"/>
              <w:numPr>
                <w:ilvl w:val="0"/>
                <w:numId w:val="11"/>
              </w:numPr>
              <w:spacing w:line="276" w:lineRule="auto"/>
              <w:rPr>
                <w:rFonts w:ascii="Calibri" w:hAnsi="Calibri" w:cs="Arial"/>
                <w:bCs/>
                <w:sz w:val="23"/>
                <w:szCs w:val="23"/>
              </w:rPr>
            </w:pPr>
            <w:r>
              <w:rPr>
                <w:rFonts w:ascii="Calibri" w:hAnsi="Calibri" w:cs="Arial"/>
                <w:bCs/>
                <w:sz w:val="23"/>
                <w:szCs w:val="23"/>
              </w:rPr>
              <w:t>Policies and procedures on suspension and expulsion.</w:t>
            </w:r>
          </w:p>
        </w:tc>
        <w:tc>
          <w:tcPr>
            <w:tcW w:w="1859" w:type="dxa"/>
            <w:tcBorders>
              <w:top w:val="dashed" w:sz="4" w:space="0" w:color="auto"/>
              <w:left w:val="single" w:sz="4" w:space="0" w:color="auto"/>
              <w:bottom w:val="dashed" w:sz="4" w:space="0" w:color="auto"/>
              <w:right w:val="single" w:sz="4" w:space="0" w:color="auto"/>
            </w:tcBorders>
            <w:shd w:val="clear" w:color="auto" w:fill="DBE5F1" w:themeFill="accent1" w:themeFillTint="33"/>
            <w:vAlign w:val="center"/>
          </w:tcPr>
          <w:p w14:paraId="0BAFF6FB" w14:textId="77777777" w:rsidR="00817B7F" w:rsidRDefault="00817B7F" w:rsidP="00C16DA9">
            <w:pPr>
              <w:spacing w:line="276" w:lineRule="auto"/>
              <w:jc w:val="center"/>
              <w:rPr>
                <w:rFonts w:ascii="Calibri" w:hAnsi="Calibri" w:cs="Arial"/>
                <w:sz w:val="23"/>
                <w:szCs w:val="23"/>
              </w:rPr>
            </w:pPr>
            <w:r>
              <w:rPr>
                <w:rFonts w:ascii="Calibri" w:hAnsi="Calibri" w:cs="Arial"/>
                <w:sz w:val="23"/>
                <w:szCs w:val="23"/>
              </w:rPr>
              <w:t>32282.(a)(2)</w:t>
            </w:r>
          </w:p>
          <w:p w14:paraId="4863200B" w14:textId="77777777" w:rsidR="00817B7F" w:rsidRDefault="00817B7F" w:rsidP="00C16DA9">
            <w:pPr>
              <w:spacing w:line="276" w:lineRule="auto"/>
              <w:jc w:val="center"/>
              <w:rPr>
                <w:rFonts w:ascii="Calibri" w:hAnsi="Calibri" w:cs="Arial"/>
                <w:sz w:val="23"/>
                <w:szCs w:val="23"/>
              </w:rPr>
            </w:pPr>
            <w:r>
              <w:rPr>
                <w:rFonts w:ascii="Calibri" w:hAnsi="Calibri" w:cs="Arial"/>
                <w:sz w:val="23"/>
                <w:szCs w:val="23"/>
              </w:rPr>
              <w:t>(C)</w:t>
            </w:r>
          </w:p>
        </w:tc>
        <w:tc>
          <w:tcPr>
            <w:tcW w:w="719" w:type="dxa"/>
            <w:tcBorders>
              <w:top w:val="dashed" w:sz="4" w:space="0" w:color="auto"/>
              <w:left w:val="single" w:sz="4" w:space="0" w:color="auto"/>
              <w:bottom w:val="dashed" w:sz="4" w:space="0" w:color="auto"/>
              <w:right w:val="single" w:sz="4" w:space="0" w:color="auto"/>
            </w:tcBorders>
            <w:shd w:val="clear" w:color="auto" w:fill="DBE5F1" w:themeFill="accent1" w:themeFillTint="33"/>
          </w:tcPr>
          <w:p w14:paraId="5997CC1D" w14:textId="77777777" w:rsidR="00817B7F" w:rsidRDefault="00817B7F" w:rsidP="00817B7F">
            <w:pPr>
              <w:spacing w:line="276" w:lineRule="auto"/>
              <w:jc w:val="center"/>
              <w:rPr>
                <w:rFonts w:ascii="Calibri" w:hAnsi="Calibri" w:cs="Arial"/>
                <w:sz w:val="23"/>
                <w:szCs w:val="23"/>
              </w:rPr>
            </w:pPr>
          </w:p>
        </w:tc>
        <w:tc>
          <w:tcPr>
            <w:tcW w:w="1095" w:type="dxa"/>
            <w:tcBorders>
              <w:top w:val="dashed" w:sz="4" w:space="0" w:color="auto"/>
              <w:left w:val="single" w:sz="4" w:space="0" w:color="auto"/>
              <w:bottom w:val="dashed" w:sz="4" w:space="0" w:color="auto"/>
              <w:right w:val="single" w:sz="4" w:space="0" w:color="auto"/>
            </w:tcBorders>
            <w:shd w:val="clear" w:color="auto" w:fill="DBE5F1" w:themeFill="accent1" w:themeFillTint="33"/>
          </w:tcPr>
          <w:p w14:paraId="110FFD37" w14:textId="77777777" w:rsidR="00817B7F" w:rsidRDefault="00817B7F" w:rsidP="00817B7F">
            <w:pPr>
              <w:spacing w:line="276" w:lineRule="auto"/>
              <w:jc w:val="center"/>
              <w:rPr>
                <w:rFonts w:ascii="Calibri" w:hAnsi="Calibri" w:cs="Arial"/>
                <w:sz w:val="23"/>
                <w:szCs w:val="23"/>
              </w:rPr>
            </w:pPr>
          </w:p>
        </w:tc>
        <w:tc>
          <w:tcPr>
            <w:tcW w:w="4262" w:type="dxa"/>
            <w:tcBorders>
              <w:top w:val="dashed" w:sz="4" w:space="0" w:color="auto"/>
              <w:left w:val="single" w:sz="4" w:space="0" w:color="auto"/>
              <w:bottom w:val="dashed" w:sz="4" w:space="0" w:color="auto"/>
              <w:right w:val="single" w:sz="4" w:space="0" w:color="auto"/>
            </w:tcBorders>
            <w:shd w:val="clear" w:color="auto" w:fill="DBE5F1" w:themeFill="accent1" w:themeFillTint="33"/>
          </w:tcPr>
          <w:p w14:paraId="6B699379" w14:textId="77777777" w:rsidR="00817B7F" w:rsidRDefault="00817B7F" w:rsidP="00C16DA9">
            <w:pPr>
              <w:spacing w:line="276" w:lineRule="auto"/>
              <w:rPr>
                <w:rFonts w:ascii="Calibri" w:hAnsi="Calibri" w:cs="Arial"/>
                <w:sz w:val="23"/>
                <w:szCs w:val="23"/>
              </w:rPr>
            </w:pPr>
          </w:p>
        </w:tc>
      </w:tr>
      <w:tr w:rsidR="00817B7F" w14:paraId="549B8D11" w14:textId="77777777" w:rsidTr="3033E733">
        <w:trPr>
          <w:cantSplit/>
          <w:trHeight w:val="188"/>
        </w:trPr>
        <w:tc>
          <w:tcPr>
            <w:tcW w:w="6455" w:type="dxa"/>
            <w:tcBorders>
              <w:top w:val="dashed" w:sz="4" w:space="0" w:color="auto"/>
              <w:left w:val="single" w:sz="4" w:space="0" w:color="auto"/>
              <w:bottom w:val="dashed" w:sz="4" w:space="0" w:color="auto"/>
              <w:right w:val="single" w:sz="4" w:space="0" w:color="auto"/>
            </w:tcBorders>
            <w:shd w:val="clear" w:color="auto" w:fill="DBE5F1" w:themeFill="accent1" w:themeFillTint="33"/>
            <w:vAlign w:val="center"/>
          </w:tcPr>
          <w:p w14:paraId="5DE7A51F" w14:textId="77777777" w:rsidR="00817B7F" w:rsidRDefault="00817B7F" w:rsidP="00C16DA9">
            <w:pPr>
              <w:pStyle w:val="ListParagraph"/>
              <w:numPr>
                <w:ilvl w:val="0"/>
                <w:numId w:val="11"/>
              </w:numPr>
              <w:spacing w:line="276" w:lineRule="auto"/>
              <w:rPr>
                <w:rFonts w:ascii="Calibri" w:hAnsi="Calibri" w:cs="Arial"/>
                <w:bCs/>
                <w:sz w:val="23"/>
                <w:szCs w:val="23"/>
              </w:rPr>
            </w:pPr>
            <w:r w:rsidRPr="00C86284">
              <w:rPr>
                <w:rFonts w:ascii="Calibri" w:hAnsi="Calibri" w:cs="Arial"/>
                <w:bCs/>
                <w:sz w:val="23"/>
                <w:szCs w:val="23"/>
              </w:rPr>
              <w:t>Procedures to notify teachers of dang</w:t>
            </w:r>
            <w:r>
              <w:rPr>
                <w:rFonts w:ascii="Calibri" w:hAnsi="Calibri" w:cs="Arial"/>
                <w:bCs/>
                <w:sz w:val="23"/>
                <w:szCs w:val="23"/>
              </w:rPr>
              <w:t>erous pupils (EC</w:t>
            </w:r>
            <w:r w:rsidRPr="00C86284">
              <w:rPr>
                <w:rFonts w:ascii="Calibri" w:hAnsi="Calibri" w:cs="Arial"/>
                <w:bCs/>
                <w:sz w:val="23"/>
                <w:szCs w:val="23"/>
              </w:rPr>
              <w:t xml:space="preserve"> 49079</w:t>
            </w:r>
            <w:r>
              <w:rPr>
                <w:rFonts w:ascii="Calibri" w:hAnsi="Calibri" w:cs="Arial"/>
                <w:bCs/>
                <w:sz w:val="23"/>
                <w:szCs w:val="23"/>
              </w:rPr>
              <w:t>)</w:t>
            </w:r>
            <w:r w:rsidRPr="00C86284">
              <w:rPr>
                <w:rFonts w:ascii="Calibri" w:hAnsi="Calibri" w:cs="Arial"/>
                <w:bCs/>
                <w:sz w:val="23"/>
                <w:szCs w:val="23"/>
              </w:rPr>
              <w:t>.</w:t>
            </w:r>
          </w:p>
        </w:tc>
        <w:tc>
          <w:tcPr>
            <w:tcW w:w="1859" w:type="dxa"/>
            <w:tcBorders>
              <w:top w:val="dashed" w:sz="4" w:space="0" w:color="auto"/>
              <w:left w:val="single" w:sz="4" w:space="0" w:color="auto"/>
              <w:bottom w:val="dashed" w:sz="4" w:space="0" w:color="auto"/>
              <w:right w:val="single" w:sz="4" w:space="0" w:color="auto"/>
            </w:tcBorders>
            <w:shd w:val="clear" w:color="auto" w:fill="DBE5F1" w:themeFill="accent1" w:themeFillTint="33"/>
            <w:vAlign w:val="center"/>
          </w:tcPr>
          <w:p w14:paraId="4B519B63" w14:textId="77777777" w:rsidR="00817B7F" w:rsidRDefault="00817B7F" w:rsidP="00C16DA9">
            <w:pPr>
              <w:spacing w:line="276" w:lineRule="auto"/>
              <w:jc w:val="center"/>
              <w:rPr>
                <w:rFonts w:ascii="Calibri" w:hAnsi="Calibri" w:cs="Arial"/>
                <w:sz w:val="23"/>
                <w:szCs w:val="23"/>
              </w:rPr>
            </w:pPr>
            <w:r>
              <w:rPr>
                <w:rFonts w:ascii="Calibri" w:hAnsi="Calibri" w:cs="Arial"/>
                <w:sz w:val="23"/>
                <w:szCs w:val="23"/>
              </w:rPr>
              <w:t>32282.(a)(2)</w:t>
            </w:r>
          </w:p>
          <w:p w14:paraId="435700C7" w14:textId="77777777" w:rsidR="00817B7F" w:rsidRDefault="00817B7F" w:rsidP="00C16DA9">
            <w:pPr>
              <w:spacing w:line="276" w:lineRule="auto"/>
              <w:jc w:val="center"/>
              <w:rPr>
                <w:rFonts w:ascii="Calibri" w:hAnsi="Calibri" w:cs="Arial"/>
                <w:sz w:val="23"/>
                <w:szCs w:val="23"/>
              </w:rPr>
            </w:pPr>
            <w:r>
              <w:rPr>
                <w:rFonts w:ascii="Calibri" w:hAnsi="Calibri" w:cs="Arial"/>
                <w:sz w:val="23"/>
                <w:szCs w:val="23"/>
              </w:rPr>
              <w:t>(D)</w:t>
            </w:r>
          </w:p>
        </w:tc>
        <w:tc>
          <w:tcPr>
            <w:tcW w:w="719" w:type="dxa"/>
            <w:tcBorders>
              <w:top w:val="dashed" w:sz="4" w:space="0" w:color="auto"/>
              <w:left w:val="single" w:sz="4" w:space="0" w:color="auto"/>
              <w:bottom w:val="dashed" w:sz="4" w:space="0" w:color="auto"/>
              <w:right w:val="single" w:sz="4" w:space="0" w:color="auto"/>
            </w:tcBorders>
            <w:shd w:val="clear" w:color="auto" w:fill="DBE5F1" w:themeFill="accent1" w:themeFillTint="33"/>
          </w:tcPr>
          <w:p w14:paraId="3FE9F23F" w14:textId="77777777" w:rsidR="00817B7F" w:rsidRDefault="00817B7F" w:rsidP="00817B7F">
            <w:pPr>
              <w:spacing w:line="276" w:lineRule="auto"/>
              <w:jc w:val="center"/>
              <w:rPr>
                <w:rFonts w:ascii="Calibri" w:hAnsi="Calibri" w:cs="Arial"/>
                <w:sz w:val="23"/>
                <w:szCs w:val="23"/>
              </w:rPr>
            </w:pPr>
          </w:p>
        </w:tc>
        <w:tc>
          <w:tcPr>
            <w:tcW w:w="1095" w:type="dxa"/>
            <w:tcBorders>
              <w:top w:val="dashed" w:sz="4" w:space="0" w:color="auto"/>
              <w:left w:val="single" w:sz="4" w:space="0" w:color="auto"/>
              <w:bottom w:val="dashed" w:sz="4" w:space="0" w:color="auto"/>
              <w:right w:val="single" w:sz="4" w:space="0" w:color="auto"/>
            </w:tcBorders>
            <w:shd w:val="clear" w:color="auto" w:fill="DBE5F1" w:themeFill="accent1" w:themeFillTint="33"/>
          </w:tcPr>
          <w:p w14:paraId="1F72F646" w14:textId="77777777" w:rsidR="00817B7F" w:rsidRDefault="00817B7F" w:rsidP="00817B7F">
            <w:pPr>
              <w:spacing w:line="276" w:lineRule="auto"/>
              <w:jc w:val="center"/>
              <w:rPr>
                <w:rFonts w:ascii="Calibri" w:hAnsi="Calibri" w:cs="Arial"/>
                <w:sz w:val="23"/>
                <w:szCs w:val="23"/>
              </w:rPr>
            </w:pPr>
          </w:p>
        </w:tc>
        <w:tc>
          <w:tcPr>
            <w:tcW w:w="4262" w:type="dxa"/>
            <w:tcBorders>
              <w:top w:val="dashed" w:sz="4" w:space="0" w:color="auto"/>
              <w:left w:val="single" w:sz="4" w:space="0" w:color="auto"/>
              <w:bottom w:val="dashed" w:sz="4" w:space="0" w:color="auto"/>
              <w:right w:val="single" w:sz="4" w:space="0" w:color="auto"/>
            </w:tcBorders>
            <w:shd w:val="clear" w:color="auto" w:fill="DBE5F1" w:themeFill="accent1" w:themeFillTint="33"/>
          </w:tcPr>
          <w:p w14:paraId="08CE6F91" w14:textId="77777777" w:rsidR="00817B7F" w:rsidRDefault="00817B7F" w:rsidP="00C16DA9">
            <w:pPr>
              <w:spacing w:line="276" w:lineRule="auto"/>
              <w:rPr>
                <w:rFonts w:ascii="Calibri" w:hAnsi="Calibri" w:cs="Arial"/>
                <w:sz w:val="23"/>
                <w:szCs w:val="23"/>
              </w:rPr>
            </w:pPr>
          </w:p>
        </w:tc>
      </w:tr>
      <w:tr w:rsidR="00817B7F" w14:paraId="092E439A" w14:textId="77777777" w:rsidTr="3033E733">
        <w:trPr>
          <w:cantSplit/>
          <w:trHeight w:val="188"/>
        </w:trPr>
        <w:tc>
          <w:tcPr>
            <w:tcW w:w="6455" w:type="dxa"/>
            <w:tcBorders>
              <w:top w:val="dashed" w:sz="4" w:space="0" w:color="auto"/>
              <w:left w:val="single" w:sz="4" w:space="0" w:color="auto"/>
              <w:bottom w:val="dashed" w:sz="4" w:space="0" w:color="auto"/>
              <w:right w:val="single" w:sz="4" w:space="0" w:color="auto"/>
            </w:tcBorders>
            <w:shd w:val="clear" w:color="auto" w:fill="DBE5F1" w:themeFill="accent1" w:themeFillTint="33"/>
            <w:vAlign w:val="center"/>
          </w:tcPr>
          <w:p w14:paraId="58F166D3" w14:textId="77777777" w:rsidR="00817B7F" w:rsidRDefault="00817B7F" w:rsidP="00C16DA9">
            <w:pPr>
              <w:pStyle w:val="ListParagraph"/>
              <w:numPr>
                <w:ilvl w:val="0"/>
                <w:numId w:val="11"/>
              </w:numPr>
              <w:spacing w:line="276" w:lineRule="auto"/>
              <w:rPr>
                <w:rFonts w:ascii="Calibri" w:hAnsi="Calibri" w:cs="Arial"/>
                <w:bCs/>
                <w:sz w:val="23"/>
                <w:szCs w:val="23"/>
              </w:rPr>
            </w:pPr>
            <w:r w:rsidRPr="003672B9">
              <w:rPr>
                <w:rFonts w:ascii="Calibri" w:hAnsi="Calibri" w:cs="Arial"/>
                <w:bCs/>
                <w:sz w:val="23"/>
                <w:szCs w:val="23"/>
              </w:rPr>
              <w:t>A discrimination and harassment policy consistent with the prohibition against discrimination contained in Chapter 2 (commencing with Section 200) of Part 1.</w:t>
            </w:r>
          </w:p>
        </w:tc>
        <w:tc>
          <w:tcPr>
            <w:tcW w:w="1859" w:type="dxa"/>
            <w:tcBorders>
              <w:top w:val="dashed" w:sz="4" w:space="0" w:color="auto"/>
              <w:left w:val="single" w:sz="4" w:space="0" w:color="auto"/>
              <w:bottom w:val="nil"/>
              <w:right w:val="single" w:sz="4" w:space="0" w:color="auto"/>
            </w:tcBorders>
            <w:shd w:val="clear" w:color="auto" w:fill="DBE5F1" w:themeFill="accent1" w:themeFillTint="33"/>
            <w:vAlign w:val="center"/>
          </w:tcPr>
          <w:p w14:paraId="32F7865D" w14:textId="77777777" w:rsidR="00817B7F" w:rsidRDefault="00817B7F" w:rsidP="00C16DA9">
            <w:pPr>
              <w:spacing w:line="276" w:lineRule="auto"/>
              <w:jc w:val="center"/>
              <w:rPr>
                <w:rFonts w:ascii="Calibri" w:hAnsi="Calibri" w:cs="Arial"/>
                <w:sz w:val="23"/>
                <w:szCs w:val="23"/>
              </w:rPr>
            </w:pPr>
            <w:r>
              <w:rPr>
                <w:rFonts w:ascii="Calibri" w:hAnsi="Calibri" w:cs="Arial"/>
                <w:sz w:val="23"/>
                <w:szCs w:val="23"/>
              </w:rPr>
              <w:t>32282.(a)(2)</w:t>
            </w:r>
          </w:p>
          <w:p w14:paraId="3FBF9AEB" w14:textId="77777777" w:rsidR="00817B7F" w:rsidRDefault="00817B7F" w:rsidP="00C16DA9">
            <w:pPr>
              <w:spacing w:line="276" w:lineRule="auto"/>
              <w:jc w:val="center"/>
              <w:rPr>
                <w:rFonts w:ascii="Calibri" w:hAnsi="Calibri" w:cs="Arial"/>
                <w:sz w:val="23"/>
                <w:szCs w:val="23"/>
              </w:rPr>
            </w:pPr>
            <w:r>
              <w:rPr>
                <w:rFonts w:ascii="Calibri" w:hAnsi="Calibri" w:cs="Arial"/>
                <w:sz w:val="23"/>
                <w:szCs w:val="23"/>
              </w:rPr>
              <w:t>(E)</w:t>
            </w:r>
          </w:p>
        </w:tc>
        <w:tc>
          <w:tcPr>
            <w:tcW w:w="719" w:type="dxa"/>
            <w:tcBorders>
              <w:top w:val="dashed" w:sz="4" w:space="0" w:color="auto"/>
              <w:left w:val="single" w:sz="4" w:space="0" w:color="auto"/>
              <w:bottom w:val="nil"/>
              <w:right w:val="single" w:sz="4" w:space="0" w:color="auto"/>
            </w:tcBorders>
            <w:shd w:val="clear" w:color="auto" w:fill="DBE5F1" w:themeFill="accent1" w:themeFillTint="33"/>
          </w:tcPr>
          <w:p w14:paraId="61CDCEAD" w14:textId="77777777" w:rsidR="00817B7F" w:rsidRDefault="00817B7F" w:rsidP="00817B7F">
            <w:pPr>
              <w:spacing w:line="276" w:lineRule="auto"/>
              <w:jc w:val="center"/>
              <w:rPr>
                <w:rFonts w:ascii="Calibri" w:hAnsi="Calibri" w:cs="Arial"/>
                <w:sz w:val="23"/>
                <w:szCs w:val="23"/>
              </w:rPr>
            </w:pPr>
          </w:p>
        </w:tc>
        <w:tc>
          <w:tcPr>
            <w:tcW w:w="1095" w:type="dxa"/>
            <w:tcBorders>
              <w:top w:val="dashed" w:sz="4" w:space="0" w:color="auto"/>
              <w:left w:val="single" w:sz="4" w:space="0" w:color="auto"/>
              <w:bottom w:val="nil"/>
              <w:right w:val="single" w:sz="4" w:space="0" w:color="auto"/>
            </w:tcBorders>
            <w:shd w:val="clear" w:color="auto" w:fill="DBE5F1" w:themeFill="accent1" w:themeFillTint="33"/>
          </w:tcPr>
          <w:p w14:paraId="6BB9E253" w14:textId="77777777" w:rsidR="00817B7F" w:rsidRDefault="00817B7F" w:rsidP="00817B7F">
            <w:pPr>
              <w:spacing w:line="276" w:lineRule="auto"/>
              <w:jc w:val="center"/>
              <w:rPr>
                <w:rFonts w:ascii="Calibri" w:hAnsi="Calibri" w:cs="Arial"/>
                <w:sz w:val="23"/>
                <w:szCs w:val="23"/>
              </w:rPr>
            </w:pPr>
          </w:p>
        </w:tc>
        <w:tc>
          <w:tcPr>
            <w:tcW w:w="4262" w:type="dxa"/>
            <w:tcBorders>
              <w:top w:val="dashed" w:sz="4" w:space="0" w:color="auto"/>
              <w:left w:val="single" w:sz="4" w:space="0" w:color="auto"/>
              <w:bottom w:val="nil"/>
              <w:right w:val="single" w:sz="4" w:space="0" w:color="auto"/>
            </w:tcBorders>
            <w:shd w:val="clear" w:color="auto" w:fill="DBE5F1" w:themeFill="accent1" w:themeFillTint="33"/>
          </w:tcPr>
          <w:p w14:paraId="23DE523C" w14:textId="77777777" w:rsidR="00817B7F" w:rsidRDefault="00817B7F" w:rsidP="00C16DA9">
            <w:pPr>
              <w:spacing w:line="276" w:lineRule="auto"/>
              <w:rPr>
                <w:rFonts w:ascii="Calibri" w:hAnsi="Calibri" w:cs="Arial"/>
                <w:sz w:val="23"/>
                <w:szCs w:val="23"/>
              </w:rPr>
            </w:pPr>
          </w:p>
        </w:tc>
      </w:tr>
      <w:tr w:rsidR="00817B7F" w14:paraId="2FCA80DB" w14:textId="77777777" w:rsidTr="3033E733">
        <w:trPr>
          <w:cantSplit/>
          <w:trHeight w:val="188"/>
        </w:trPr>
        <w:tc>
          <w:tcPr>
            <w:tcW w:w="6455" w:type="dxa"/>
            <w:tcBorders>
              <w:top w:val="dashed" w:sz="4" w:space="0" w:color="auto"/>
              <w:left w:val="single" w:sz="4" w:space="0" w:color="auto"/>
              <w:bottom w:val="dashed" w:sz="4" w:space="0" w:color="auto"/>
              <w:right w:val="single" w:sz="4" w:space="0" w:color="auto"/>
            </w:tcBorders>
            <w:shd w:val="clear" w:color="auto" w:fill="DBE5F1" w:themeFill="accent1" w:themeFillTint="33"/>
            <w:vAlign w:val="center"/>
          </w:tcPr>
          <w:p w14:paraId="3861DC9B" w14:textId="77777777" w:rsidR="00817B7F" w:rsidRPr="003672B9" w:rsidRDefault="00817B7F" w:rsidP="00C16DA9">
            <w:pPr>
              <w:pStyle w:val="ListParagraph"/>
              <w:numPr>
                <w:ilvl w:val="0"/>
                <w:numId w:val="11"/>
              </w:numPr>
              <w:spacing w:line="276" w:lineRule="auto"/>
              <w:rPr>
                <w:rFonts w:ascii="Calibri" w:hAnsi="Calibri" w:cs="Arial"/>
                <w:bCs/>
                <w:sz w:val="23"/>
                <w:szCs w:val="23"/>
              </w:rPr>
            </w:pPr>
            <w:r w:rsidRPr="003672B9">
              <w:rPr>
                <w:rFonts w:ascii="Calibri" w:hAnsi="Calibri" w:cs="Arial"/>
                <w:bCs/>
                <w:sz w:val="23"/>
                <w:szCs w:val="23"/>
              </w:rPr>
              <w:t>The provisions of any schoolwide dress code, pursuant to Section 35183, that prohibits pupils from wearing “gang-related apparel,” if the school has adopted that type of a dress code.</w:t>
            </w:r>
          </w:p>
        </w:tc>
        <w:tc>
          <w:tcPr>
            <w:tcW w:w="1859" w:type="dxa"/>
            <w:tcBorders>
              <w:top w:val="dashed" w:sz="4" w:space="0" w:color="auto"/>
              <w:left w:val="single" w:sz="4" w:space="0" w:color="auto"/>
              <w:bottom w:val="nil"/>
              <w:right w:val="single" w:sz="4" w:space="0" w:color="auto"/>
            </w:tcBorders>
            <w:shd w:val="clear" w:color="auto" w:fill="DBE5F1" w:themeFill="accent1" w:themeFillTint="33"/>
            <w:vAlign w:val="center"/>
          </w:tcPr>
          <w:p w14:paraId="5DDFEDAA" w14:textId="77777777" w:rsidR="00817B7F" w:rsidRDefault="00817B7F" w:rsidP="00C16DA9">
            <w:pPr>
              <w:spacing w:line="276" w:lineRule="auto"/>
              <w:jc w:val="center"/>
              <w:rPr>
                <w:rFonts w:ascii="Calibri" w:hAnsi="Calibri" w:cs="Arial"/>
                <w:sz w:val="23"/>
                <w:szCs w:val="23"/>
              </w:rPr>
            </w:pPr>
            <w:r>
              <w:rPr>
                <w:rFonts w:ascii="Calibri" w:hAnsi="Calibri" w:cs="Arial"/>
                <w:sz w:val="23"/>
                <w:szCs w:val="23"/>
              </w:rPr>
              <w:t>32282.(a)(2)</w:t>
            </w:r>
          </w:p>
          <w:p w14:paraId="4B3CE5B0" w14:textId="77777777" w:rsidR="00817B7F" w:rsidRDefault="00817B7F" w:rsidP="00C16DA9">
            <w:pPr>
              <w:spacing w:line="276" w:lineRule="auto"/>
              <w:jc w:val="center"/>
              <w:rPr>
                <w:rFonts w:ascii="Calibri" w:hAnsi="Calibri" w:cs="Arial"/>
                <w:sz w:val="23"/>
                <w:szCs w:val="23"/>
              </w:rPr>
            </w:pPr>
            <w:r>
              <w:rPr>
                <w:rFonts w:ascii="Calibri" w:hAnsi="Calibri" w:cs="Arial"/>
                <w:sz w:val="23"/>
                <w:szCs w:val="23"/>
              </w:rPr>
              <w:t>(F)</w:t>
            </w:r>
          </w:p>
        </w:tc>
        <w:tc>
          <w:tcPr>
            <w:tcW w:w="719" w:type="dxa"/>
            <w:tcBorders>
              <w:top w:val="dashed" w:sz="4" w:space="0" w:color="auto"/>
              <w:left w:val="single" w:sz="4" w:space="0" w:color="auto"/>
              <w:bottom w:val="nil"/>
              <w:right w:val="single" w:sz="4" w:space="0" w:color="auto"/>
            </w:tcBorders>
            <w:shd w:val="clear" w:color="auto" w:fill="DBE5F1" w:themeFill="accent1" w:themeFillTint="33"/>
          </w:tcPr>
          <w:p w14:paraId="52E56223" w14:textId="77777777" w:rsidR="00817B7F" w:rsidRDefault="00817B7F" w:rsidP="00817B7F">
            <w:pPr>
              <w:spacing w:line="276" w:lineRule="auto"/>
              <w:jc w:val="center"/>
              <w:rPr>
                <w:rFonts w:ascii="Calibri" w:hAnsi="Calibri" w:cs="Arial"/>
                <w:sz w:val="23"/>
                <w:szCs w:val="23"/>
              </w:rPr>
            </w:pPr>
          </w:p>
        </w:tc>
        <w:tc>
          <w:tcPr>
            <w:tcW w:w="1095" w:type="dxa"/>
            <w:tcBorders>
              <w:top w:val="dashed" w:sz="4" w:space="0" w:color="auto"/>
              <w:left w:val="single" w:sz="4" w:space="0" w:color="auto"/>
              <w:bottom w:val="nil"/>
              <w:right w:val="single" w:sz="4" w:space="0" w:color="auto"/>
            </w:tcBorders>
            <w:shd w:val="clear" w:color="auto" w:fill="DBE5F1" w:themeFill="accent1" w:themeFillTint="33"/>
          </w:tcPr>
          <w:p w14:paraId="07547A01" w14:textId="77777777" w:rsidR="00817B7F" w:rsidRDefault="00817B7F" w:rsidP="00817B7F">
            <w:pPr>
              <w:spacing w:line="276" w:lineRule="auto"/>
              <w:jc w:val="center"/>
              <w:rPr>
                <w:rFonts w:ascii="Calibri" w:hAnsi="Calibri" w:cs="Arial"/>
                <w:sz w:val="23"/>
                <w:szCs w:val="23"/>
              </w:rPr>
            </w:pPr>
          </w:p>
        </w:tc>
        <w:tc>
          <w:tcPr>
            <w:tcW w:w="4262" w:type="dxa"/>
            <w:tcBorders>
              <w:top w:val="dashed" w:sz="4" w:space="0" w:color="auto"/>
              <w:left w:val="single" w:sz="4" w:space="0" w:color="auto"/>
              <w:bottom w:val="nil"/>
              <w:right w:val="single" w:sz="4" w:space="0" w:color="auto"/>
            </w:tcBorders>
            <w:shd w:val="clear" w:color="auto" w:fill="DBE5F1" w:themeFill="accent1" w:themeFillTint="33"/>
          </w:tcPr>
          <w:p w14:paraId="5043CB0F" w14:textId="77777777" w:rsidR="00817B7F" w:rsidRDefault="00817B7F" w:rsidP="00C16DA9">
            <w:pPr>
              <w:spacing w:line="276" w:lineRule="auto"/>
              <w:rPr>
                <w:rFonts w:ascii="Calibri" w:hAnsi="Calibri" w:cs="Arial"/>
                <w:sz w:val="23"/>
                <w:szCs w:val="23"/>
              </w:rPr>
            </w:pPr>
          </w:p>
        </w:tc>
      </w:tr>
      <w:tr w:rsidR="00817B7F" w14:paraId="4D656259" w14:textId="77777777" w:rsidTr="3033E733">
        <w:trPr>
          <w:cantSplit/>
          <w:trHeight w:val="188"/>
        </w:trPr>
        <w:tc>
          <w:tcPr>
            <w:tcW w:w="6455" w:type="dxa"/>
            <w:tcBorders>
              <w:top w:val="dashed" w:sz="4" w:space="0" w:color="auto"/>
              <w:left w:val="single" w:sz="4" w:space="0" w:color="auto"/>
              <w:bottom w:val="dashed" w:sz="4" w:space="0" w:color="auto"/>
              <w:right w:val="single" w:sz="4" w:space="0" w:color="auto"/>
            </w:tcBorders>
            <w:shd w:val="clear" w:color="auto" w:fill="DBE5F1" w:themeFill="accent1" w:themeFillTint="33"/>
            <w:vAlign w:val="center"/>
          </w:tcPr>
          <w:p w14:paraId="6932786A" w14:textId="77777777" w:rsidR="00817B7F" w:rsidRPr="003672B9" w:rsidRDefault="00817B7F" w:rsidP="00C16DA9">
            <w:pPr>
              <w:pStyle w:val="ListParagraph"/>
              <w:numPr>
                <w:ilvl w:val="0"/>
                <w:numId w:val="11"/>
              </w:numPr>
              <w:spacing w:line="276" w:lineRule="auto"/>
              <w:rPr>
                <w:rFonts w:ascii="Calibri" w:hAnsi="Calibri" w:cs="Arial"/>
                <w:bCs/>
                <w:sz w:val="23"/>
                <w:szCs w:val="23"/>
              </w:rPr>
            </w:pPr>
            <w:r w:rsidRPr="003672B9">
              <w:rPr>
                <w:rFonts w:ascii="Calibri" w:hAnsi="Calibri" w:cs="Arial"/>
                <w:bCs/>
                <w:sz w:val="23"/>
                <w:szCs w:val="23"/>
              </w:rPr>
              <w:t>Procedures for safe ingress and egress of pupils, parents, and school employees to and from school.</w:t>
            </w:r>
          </w:p>
        </w:tc>
        <w:tc>
          <w:tcPr>
            <w:tcW w:w="1859" w:type="dxa"/>
            <w:tcBorders>
              <w:top w:val="dashed" w:sz="4" w:space="0" w:color="auto"/>
              <w:left w:val="single" w:sz="4" w:space="0" w:color="auto"/>
              <w:bottom w:val="nil"/>
              <w:right w:val="single" w:sz="4" w:space="0" w:color="auto"/>
            </w:tcBorders>
            <w:shd w:val="clear" w:color="auto" w:fill="DBE5F1" w:themeFill="accent1" w:themeFillTint="33"/>
            <w:vAlign w:val="center"/>
          </w:tcPr>
          <w:p w14:paraId="570B1E72" w14:textId="77777777" w:rsidR="00817B7F" w:rsidRDefault="00817B7F" w:rsidP="00C16DA9">
            <w:pPr>
              <w:spacing w:line="276" w:lineRule="auto"/>
              <w:jc w:val="center"/>
              <w:rPr>
                <w:rFonts w:ascii="Calibri" w:hAnsi="Calibri" w:cs="Arial"/>
                <w:sz w:val="23"/>
                <w:szCs w:val="23"/>
              </w:rPr>
            </w:pPr>
            <w:r>
              <w:rPr>
                <w:rFonts w:ascii="Calibri" w:hAnsi="Calibri" w:cs="Arial"/>
                <w:sz w:val="23"/>
                <w:szCs w:val="23"/>
              </w:rPr>
              <w:t>32282.(a)(2)</w:t>
            </w:r>
          </w:p>
          <w:p w14:paraId="2B0A44B9" w14:textId="77777777" w:rsidR="00817B7F" w:rsidRDefault="00817B7F" w:rsidP="00C16DA9">
            <w:pPr>
              <w:spacing w:line="276" w:lineRule="auto"/>
              <w:jc w:val="center"/>
              <w:rPr>
                <w:rFonts w:ascii="Calibri" w:hAnsi="Calibri" w:cs="Arial"/>
                <w:sz w:val="23"/>
                <w:szCs w:val="23"/>
              </w:rPr>
            </w:pPr>
            <w:r>
              <w:rPr>
                <w:rFonts w:ascii="Calibri" w:hAnsi="Calibri" w:cs="Arial"/>
                <w:sz w:val="23"/>
                <w:szCs w:val="23"/>
              </w:rPr>
              <w:t>(G)</w:t>
            </w:r>
          </w:p>
        </w:tc>
        <w:tc>
          <w:tcPr>
            <w:tcW w:w="719" w:type="dxa"/>
            <w:tcBorders>
              <w:top w:val="dashed" w:sz="4" w:space="0" w:color="auto"/>
              <w:left w:val="single" w:sz="4" w:space="0" w:color="auto"/>
              <w:bottom w:val="nil"/>
              <w:right w:val="single" w:sz="4" w:space="0" w:color="auto"/>
            </w:tcBorders>
            <w:shd w:val="clear" w:color="auto" w:fill="DBE5F1" w:themeFill="accent1" w:themeFillTint="33"/>
          </w:tcPr>
          <w:p w14:paraId="07459315" w14:textId="77777777" w:rsidR="00817B7F" w:rsidRDefault="00817B7F" w:rsidP="00817B7F">
            <w:pPr>
              <w:spacing w:line="276" w:lineRule="auto"/>
              <w:jc w:val="center"/>
              <w:rPr>
                <w:rFonts w:ascii="Calibri" w:hAnsi="Calibri" w:cs="Arial"/>
                <w:sz w:val="23"/>
                <w:szCs w:val="23"/>
              </w:rPr>
            </w:pPr>
          </w:p>
        </w:tc>
        <w:tc>
          <w:tcPr>
            <w:tcW w:w="1095" w:type="dxa"/>
            <w:tcBorders>
              <w:top w:val="dashed" w:sz="4" w:space="0" w:color="auto"/>
              <w:left w:val="single" w:sz="4" w:space="0" w:color="auto"/>
              <w:bottom w:val="nil"/>
              <w:right w:val="single" w:sz="4" w:space="0" w:color="auto"/>
            </w:tcBorders>
            <w:shd w:val="clear" w:color="auto" w:fill="DBE5F1" w:themeFill="accent1" w:themeFillTint="33"/>
          </w:tcPr>
          <w:p w14:paraId="6537F28F" w14:textId="77777777" w:rsidR="00817B7F" w:rsidRDefault="00817B7F" w:rsidP="00817B7F">
            <w:pPr>
              <w:spacing w:line="276" w:lineRule="auto"/>
              <w:jc w:val="center"/>
              <w:rPr>
                <w:rFonts w:ascii="Calibri" w:hAnsi="Calibri" w:cs="Arial"/>
                <w:sz w:val="23"/>
                <w:szCs w:val="23"/>
              </w:rPr>
            </w:pPr>
          </w:p>
        </w:tc>
        <w:tc>
          <w:tcPr>
            <w:tcW w:w="4262" w:type="dxa"/>
            <w:tcBorders>
              <w:top w:val="dashed" w:sz="4" w:space="0" w:color="auto"/>
              <w:left w:val="single" w:sz="4" w:space="0" w:color="auto"/>
              <w:bottom w:val="nil"/>
              <w:right w:val="single" w:sz="4" w:space="0" w:color="auto"/>
            </w:tcBorders>
            <w:shd w:val="clear" w:color="auto" w:fill="DBE5F1" w:themeFill="accent1" w:themeFillTint="33"/>
          </w:tcPr>
          <w:p w14:paraId="6DFB9E20" w14:textId="77777777" w:rsidR="00817B7F" w:rsidRDefault="00817B7F" w:rsidP="00C16DA9">
            <w:pPr>
              <w:spacing w:line="276" w:lineRule="auto"/>
              <w:rPr>
                <w:rFonts w:ascii="Calibri" w:hAnsi="Calibri" w:cs="Arial"/>
                <w:sz w:val="23"/>
                <w:szCs w:val="23"/>
              </w:rPr>
            </w:pPr>
          </w:p>
        </w:tc>
      </w:tr>
      <w:tr w:rsidR="00817B7F" w14:paraId="2DFAC235" w14:textId="77777777" w:rsidTr="3033E733">
        <w:trPr>
          <w:cantSplit/>
          <w:trHeight w:val="188"/>
        </w:trPr>
        <w:tc>
          <w:tcPr>
            <w:tcW w:w="6455" w:type="dxa"/>
            <w:tcBorders>
              <w:top w:val="dashed" w:sz="4" w:space="0" w:color="auto"/>
              <w:left w:val="single" w:sz="4" w:space="0" w:color="auto"/>
              <w:bottom w:val="dashed" w:sz="4" w:space="0" w:color="auto"/>
              <w:right w:val="single" w:sz="4" w:space="0" w:color="auto"/>
            </w:tcBorders>
            <w:shd w:val="clear" w:color="auto" w:fill="DBE5F1" w:themeFill="accent1" w:themeFillTint="33"/>
            <w:vAlign w:val="center"/>
          </w:tcPr>
          <w:p w14:paraId="4DED6FA9" w14:textId="77777777" w:rsidR="00817B7F" w:rsidRPr="003672B9" w:rsidRDefault="00817B7F" w:rsidP="00C16DA9">
            <w:pPr>
              <w:pStyle w:val="ListParagraph"/>
              <w:numPr>
                <w:ilvl w:val="0"/>
                <w:numId w:val="11"/>
              </w:numPr>
              <w:spacing w:line="276" w:lineRule="auto"/>
              <w:rPr>
                <w:rFonts w:ascii="Calibri" w:hAnsi="Calibri" w:cs="Arial"/>
                <w:bCs/>
                <w:sz w:val="23"/>
                <w:szCs w:val="23"/>
              </w:rPr>
            </w:pPr>
            <w:r>
              <w:rPr>
                <w:rFonts w:ascii="Calibri" w:hAnsi="Calibri" w:cs="Arial"/>
                <w:bCs/>
                <w:sz w:val="23"/>
                <w:szCs w:val="23"/>
              </w:rPr>
              <w:t>Plan for a</w:t>
            </w:r>
            <w:r w:rsidRPr="003672B9">
              <w:rPr>
                <w:rFonts w:ascii="Calibri" w:hAnsi="Calibri" w:cs="Arial"/>
                <w:bCs/>
                <w:sz w:val="23"/>
                <w:szCs w:val="23"/>
              </w:rPr>
              <w:t xml:space="preserve"> safe and orderly environment conducive to learning at the school.</w:t>
            </w:r>
          </w:p>
        </w:tc>
        <w:tc>
          <w:tcPr>
            <w:tcW w:w="1859" w:type="dxa"/>
            <w:tcBorders>
              <w:top w:val="dashed" w:sz="4" w:space="0" w:color="auto"/>
              <w:left w:val="single" w:sz="4" w:space="0" w:color="auto"/>
              <w:bottom w:val="dashed" w:sz="4" w:space="0" w:color="auto"/>
              <w:right w:val="single" w:sz="4" w:space="0" w:color="auto"/>
            </w:tcBorders>
            <w:shd w:val="clear" w:color="auto" w:fill="DBE5F1" w:themeFill="accent1" w:themeFillTint="33"/>
            <w:vAlign w:val="center"/>
          </w:tcPr>
          <w:p w14:paraId="06F6E440" w14:textId="77777777" w:rsidR="00817B7F" w:rsidRDefault="00817B7F" w:rsidP="00C16DA9">
            <w:pPr>
              <w:spacing w:line="276" w:lineRule="auto"/>
              <w:jc w:val="center"/>
              <w:rPr>
                <w:rFonts w:ascii="Calibri" w:hAnsi="Calibri" w:cs="Arial"/>
                <w:sz w:val="23"/>
                <w:szCs w:val="23"/>
              </w:rPr>
            </w:pPr>
            <w:r>
              <w:rPr>
                <w:rFonts w:ascii="Calibri" w:hAnsi="Calibri" w:cs="Arial"/>
                <w:sz w:val="23"/>
                <w:szCs w:val="23"/>
              </w:rPr>
              <w:t>32282.(a)(2)</w:t>
            </w:r>
          </w:p>
          <w:p w14:paraId="5F843E0C" w14:textId="77777777" w:rsidR="00817B7F" w:rsidRDefault="00817B7F" w:rsidP="00C16DA9">
            <w:pPr>
              <w:spacing w:line="276" w:lineRule="auto"/>
              <w:jc w:val="center"/>
              <w:rPr>
                <w:rFonts w:ascii="Calibri" w:hAnsi="Calibri" w:cs="Arial"/>
                <w:sz w:val="23"/>
                <w:szCs w:val="23"/>
              </w:rPr>
            </w:pPr>
            <w:r>
              <w:rPr>
                <w:rFonts w:ascii="Calibri" w:hAnsi="Calibri" w:cs="Arial"/>
                <w:sz w:val="23"/>
                <w:szCs w:val="23"/>
              </w:rPr>
              <w:t>(H)</w:t>
            </w:r>
          </w:p>
        </w:tc>
        <w:tc>
          <w:tcPr>
            <w:tcW w:w="719" w:type="dxa"/>
            <w:tcBorders>
              <w:top w:val="dashed" w:sz="4" w:space="0" w:color="auto"/>
              <w:left w:val="single" w:sz="4" w:space="0" w:color="auto"/>
              <w:bottom w:val="dashed" w:sz="4" w:space="0" w:color="auto"/>
              <w:right w:val="single" w:sz="4" w:space="0" w:color="auto"/>
            </w:tcBorders>
            <w:shd w:val="clear" w:color="auto" w:fill="DBE5F1" w:themeFill="accent1" w:themeFillTint="33"/>
          </w:tcPr>
          <w:p w14:paraId="70DF9E56" w14:textId="77777777" w:rsidR="00817B7F" w:rsidRDefault="00817B7F" w:rsidP="00817B7F">
            <w:pPr>
              <w:spacing w:line="276" w:lineRule="auto"/>
              <w:jc w:val="center"/>
              <w:rPr>
                <w:rFonts w:ascii="Calibri" w:hAnsi="Calibri" w:cs="Arial"/>
                <w:sz w:val="23"/>
                <w:szCs w:val="23"/>
              </w:rPr>
            </w:pPr>
          </w:p>
        </w:tc>
        <w:tc>
          <w:tcPr>
            <w:tcW w:w="1095" w:type="dxa"/>
            <w:tcBorders>
              <w:top w:val="dashed" w:sz="4" w:space="0" w:color="auto"/>
              <w:left w:val="single" w:sz="4" w:space="0" w:color="auto"/>
              <w:bottom w:val="dashed" w:sz="4" w:space="0" w:color="auto"/>
              <w:right w:val="single" w:sz="4" w:space="0" w:color="auto"/>
            </w:tcBorders>
            <w:shd w:val="clear" w:color="auto" w:fill="DBE5F1" w:themeFill="accent1" w:themeFillTint="33"/>
          </w:tcPr>
          <w:p w14:paraId="44E871BC" w14:textId="77777777" w:rsidR="00817B7F" w:rsidRDefault="00817B7F" w:rsidP="00817B7F">
            <w:pPr>
              <w:spacing w:line="276" w:lineRule="auto"/>
              <w:jc w:val="center"/>
              <w:rPr>
                <w:rFonts w:ascii="Calibri" w:hAnsi="Calibri" w:cs="Arial"/>
                <w:sz w:val="23"/>
                <w:szCs w:val="23"/>
              </w:rPr>
            </w:pPr>
          </w:p>
        </w:tc>
        <w:tc>
          <w:tcPr>
            <w:tcW w:w="4262" w:type="dxa"/>
            <w:tcBorders>
              <w:top w:val="dashed" w:sz="4" w:space="0" w:color="auto"/>
              <w:left w:val="single" w:sz="4" w:space="0" w:color="auto"/>
              <w:bottom w:val="dashed" w:sz="4" w:space="0" w:color="auto"/>
              <w:right w:val="single" w:sz="4" w:space="0" w:color="auto"/>
            </w:tcBorders>
            <w:shd w:val="clear" w:color="auto" w:fill="DBE5F1" w:themeFill="accent1" w:themeFillTint="33"/>
          </w:tcPr>
          <w:p w14:paraId="144A5D23" w14:textId="77777777" w:rsidR="00817B7F" w:rsidRDefault="00817B7F" w:rsidP="00C16DA9">
            <w:pPr>
              <w:spacing w:line="276" w:lineRule="auto"/>
              <w:rPr>
                <w:rFonts w:ascii="Calibri" w:hAnsi="Calibri" w:cs="Arial"/>
                <w:sz w:val="23"/>
                <w:szCs w:val="23"/>
              </w:rPr>
            </w:pPr>
          </w:p>
        </w:tc>
      </w:tr>
      <w:tr w:rsidR="00817B7F" w14:paraId="7C6571E7" w14:textId="77777777" w:rsidTr="3033E733">
        <w:trPr>
          <w:cantSplit/>
          <w:trHeight w:val="188"/>
        </w:trPr>
        <w:tc>
          <w:tcPr>
            <w:tcW w:w="6455" w:type="dxa"/>
            <w:tcBorders>
              <w:top w:val="dashed" w:sz="4" w:space="0" w:color="auto"/>
              <w:left w:val="single" w:sz="4" w:space="0" w:color="auto"/>
              <w:bottom w:val="dashed" w:sz="4" w:space="0" w:color="auto"/>
              <w:right w:val="single" w:sz="4" w:space="0" w:color="auto"/>
            </w:tcBorders>
            <w:shd w:val="clear" w:color="auto" w:fill="DBE5F1" w:themeFill="accent1" w:themeFillTint="33"/>
            <w:vAlign w:val="center"/>
          </w:tcPr>
          <w:p w14:paraId="42C33FA3" w14:textId="77777777" w:rsidR="00817B7F" w:rsidRDefault="00817B7F" w:rsidP="00C16DA9">
            <w:pPr>
              <w:pStyle w:val="ListParagraph"/>
              <w:numPr>
                <w:ilvl w:val="0"/>
                <w:numId w:val="11"/>
              </w:numPr>
              <w:spacing w:line="276" w:lineRule="auto"/>
              <w:rPr>
                <w:rFonts w:ascii="Calibri" w:hAnsi="Calibri" w:cs="Arial"/>
                <w:bCs/>
                <w:sz w:val="23"/>
                <w:szCs w:val="23"/>
              </w:rPr>
            </w:pPr>
            <w:r w:rsidRPr="003672B9">
              <w:rPr>
                <w:rFonts w:ascii="Calibri" w:hAnsi="Calibri" w:cs="Arial"/>
                <w:bCs/>
                <w:sz w:val="23"/>
                <w:szCs w:val="23"/>
              </w:rPr>
              <w:t>The rules and procedures on school discipline adopted pursuant to Sections 35291, 35291.5, 47605, and 47605.6.</w:t>
            </w:r>
          </w:p>
        </w:tc>
        <w:tc>
          <w:tcPr>
            <w:tcW w:w="1859" w:type="dxa"/>
            <w:tcBorders>
              <w:top w:val="dashed" w:sz="4" w:space="0" w:color="auto"/>
              <w:left w:val="single" w:sz="4" w:space="0" w:color="auto"/>
              <w:bottom w:val="dashed" w:sz="4" w:space="0" w:color="auto"/>
              <w:right w:val="single" w:sz="4" w:space="0" w:color="auto"/>
            </w:tcBorders>
            <w:shd w:val="clear" w:color="auto" w:fill="DBE5F1" w:themeFill="accent1" w:themeFillTint="33"/>
            <w:vAlign w:val="center"/>
          </w:tcPr>
          <w:p w14:paraId="000EDC04" w14:textId="77777777" w:rsidR="00817B7F" w:rsidRDefault="00817B7F" w:rsidP="00C16DA9">
            <w:pPr>
              <w:spacing w:line="276" w:lineRule="auto"/>
              <w:jc w:val="center"/>
              <w:rPr>
                <w:rFonts w:ascii="Calibri" w:hAnsi="Calibri" w:cs="Arial"/>
                <w:sz w:val="23"/>
                <w:szCs w:val="23"/>
              </w:rPr>
            </w:pPr>
            <w:r>
              <w:rPr>
                <w:rFonts w:ascii="Calibri" w:hAnsi="Calibri" w:cs="Arial"/>
                <w:sz w:val="23"/>
                <w:szCs w:val="23"/>
              </w:rPr>
              <w:t>32282.(a)(2)</w:t>
            </w:r>
          </w:p>
          <w:p w14:paraId="013A3A95" w14:textId="77777777" w:rsidR="00817B7F" w:rsidRDefault="00817B7F" w:rsidP="00C16DA9">
            <w:pPr>
              <w:spacing w:line="276" w:lineRule="auto"/>
              <w:jc w:val="center"/>
              <w:rPr>
                <w:rFonts w:ascii="Calibri" w:hAnsi="Calibri" w:cs="Arial"/>
                <w:sz w:val="23"/>
                <w:szCs w:val="23"/>
              </w:rPr>
            </w:pPr>
            <w:r>
              <w:rPr>
                <w:rFonts w:ascii="Calibri" w:hAnsi="Calibri" w:cs="Arial"/>
                <w:sz w:val="23"/>
                <w:szCs w:val="23"/>
              </w:rPr>
              <w:t>(I)</w:t>
            </w:r>
          </w:p>
        </w:tc>
        <w:tc>
          <w:tcPr>
            <w:tcW w:w="719" w:type="dxa"/>
            <w:tcBorders>
              <w:top w:val="dashed" w:sz="4" w:space="0" w:color="auto"/>
              <w:left w:val="single" w:sz="4" w:space="0" w:color="auto"/>
              <w:bottom w:val="dashed" w:sz="4" w:space="0" w:color="auto"/>
              <w:right w:val="single" w:sz="4" w:space="0" w:color="auto"/>
            </w:tcBorders>
            <w:shd w:val="clear" w:color="auto" w:fill="DBE5F1" w:themeFill="accent1" w:themeFillTint="33"/>
          </w:tcPr>
          <w:p w14:paraId="738610EB" w14:textId="77777777" w:rsidR="00817B7F" w:rsidRDefault="00817B7F" w:rsidP="00817B7F">
            <w:pPr>
              <w:spacing w:line="276" w:lineRule="auto"/>
              <w:jc w:val="center"/>
              <w:rPr>
                <w:rFonts w:ascii="Calibri" w:hAnsi="Calibri" w:cs="Arial"/>
                <w:sz w:val="23"/>
                <w:szCs w:val="23"/>
              </w:rPr>
            </w:pPr>
          </w:p>
        </w:tc>
        <w:tc>
          <w:tcPr>
            <w:tcW w:w="1095" w:type="dxa"/>
            <w:tcBorders>
              <w:top w:val="dashed" w:sz="4" w:space="0" w:color="auto"/>
              <w:left w:val="single" w:sz="4" w:space="0" w:color="auto"/>
              <w:bottom w:val="dashed" w:sz="4" w:space="0" w:color="auto"/>
              <w:right w:val="single" w:sz="4" w:space="0" w:color="auto"/>
            </w:tcBorders>
            <w:shd w:val="clear" w:color="auto" w:fill="DBE5F1" w:themeFill="accent1" w:themeFillTint="33"/>
          </w:tcPr>
          <w:p w14:paraId="637805D2" w14:textId="77777777" w:rsidR="00817B7F" w:rsidRDefault="00817B7F" w:rsidP="00817B7F">
            <w:pPr>
              <w:spacing w:line="276" w:lineRule="auto"/>
              <w:jc w:val="center"/>
              <w:rPr>
                <w:rFonts w:ascii="Calibri" w:hAnsi="Calibri" w:cs="Arial"/>
                <w:sz w:val="23"/>
                <w:szCs w:val="23"/>
              </w:rPr>
            </w:pPr>
          </w:p>
        </w:tc>
        <w:tc>
          <w:tcPr>
            <w:tcW w:w="4262" w:type="dxa"/>
            <w:tcBorders>
              <w:top w:val="dashed" w:sz="4" w:space="0" w:color="auto"/>
              <w:left w:val="single" w:sz="4" w:space="0" w:color="auto"/>
              <w:bottom w:val="dashed" w:sz="4" w:space="0" w:color="auto"/>
              <w:right w:val="single" w:sz="4" w:space="0" w:color="auto"/>
            </w:tcBorders>
            <w:shd w:val="clear" w:color="auto" w:fill="DBE5F1" w:themeFill="accent1" w:themeFillTint="33"/>
          </w:tcPr>
          <w:p w14:paraId="463F29E8" w14:textId="77777777" w:rsidR="00817B7F" w:rsidRDefault="00817B7F" w:rsidP="00C16DA9">
            <w:pPr>
              <w:spacing w:line="276" w:lineRule="auto"/>
              <w:rPr>
                <w:rFonts w:ascii="Calibri" w:hAnsi="Calibri" w:cs="Arial"/>
                <w:sz w:val="23"/>
                <w:szCs w:val="23"/>
              </w:rPr>
            </w:pPr>
          </w:p>
        </w:tc>
      </w:tr>
      <w:tr w:rsidR="00817B7F" w14:paraId="3675D846" w14:textId="77777777" w:rsidTr="3033E733">
        <w:trPr>
          <w:cantSplit/>
          <w:trHeight w:val="818"/>
        </w:trPr>
        <w:tc>
          <w:tcPr>
            <w:tcW w:w="6455" w:type="dxa"/>
            <w:tcBorders>
              <w:top w:val="dashed" w:sz="4" w:space="0" w:color="auto"/>
              <w:left w:val="single" w:sz="4" w:space="0" w:color="auto"/>
              <w:bottom w:val="single" w:sz="4" w:space="0" w:color="auto"/>
              <w:right w:val="single" w:sz="4" w:space="0" w:color="auto"/>
            </w:tcBorders>
            <w:shd w:val="clear" w:color="auto" w:fill="DBE5F1" w:themeFill="accent1" w:themeFillTint="33"/>
            <w:vAlign w:val="center"/>
          </w:tcPr>
          <w:p w14:paraId="2AF7BEF3" w14:textId="77777777" w:rsidR="00817B7F" w:rsidRPr="003672B9" w:rsidRDefault="00817B7F" w:rsidP="00C16DA9">
            <w:pPr>
              <w:pStyle w:val="ListParagraph"/>
              <w:numPr>
                <w:ilvl w:val="0"/>
                <w:numId w:val="11"/>
              </w:numPr>
              <w:spacing w:line="276" w:lineRule="auto"/>
              <w:rPr>
                <w:rFonts w:ascii="Calibri" w:hAnsi="Calibri" w:cs="Arial"/>
                <w:bCs/>
                <w:sz w:val="23"/>
                <w:szCs w:val="23"/>
              </w:rPr>
            </w:pPr>
            <w:r w:rsidRPr="00760C0F">
              <w:rPr>
                <w:rFonts w:ascii="Calibri" w:hAnsi="Calibri" w:cs="Arial"/>
                <w:bCs/>
                <w:sz w:val="23"/>
                <w:szCs w:val="23"/>
              </w:rPr>
              <w:t>Procedures for conducting tactical responses to criminal incidents, including procedures related to individuals with guns on school campuses and at school-related functions.</w:t>
            </w:r>
          </w:p>
        </w:tc>
        <w:tc>
          <w:tcPr>
            <w:tcW w:w="1859" w:type="dxa"/>
            <w:tcBorders>
              <w:top w:val="dashed" w:sz="4" w:space="0" w:color="auto"/>
              <w:left w:val="single" w:sz="4" w:space="0" w:color="auto"/>
              <w:bottom w:val="single" w:sz="4" w:space="0" w:color="auto"/>
              <w:right w:val="single" w:sz="4" w:space="0" w:color="auto"/>
            </w:tcBorders>
            <w:shd w:val="clear" w:color="auto" w:fill="DBE5F1" w:themeFill="accent1" w:themeFillTint="33"/>
            <w:vAlign w:val="center"/>
          </w:tcPr>
          <w:p w14:paraId="76DE015A" w14:textId="77777777" w:rsidR="00817B7F" w:rsidRPr="00C16DA9" w:rsidRDefault="00817B7F" w:rsidP="00C16DA9">
            <w:pPr>
              <w:spacing w:line="276" w:lineRule="auto"/>
              <w:jc w:val="center"/>
              <w:rPr>
                <w:rFonts w:ascii="Calibri" w:hAnsi="Calibri" w:cs="Arial"/>
                <w:bCs/>
                <w:sz w:val="23"/>
                <w:szCs w:val="23"/>
              </w:rPr>
            </w:pPr>
            <w:r w:rsidRPr="00C16DA9">
              <w:rPr>
                <w:rFonts w:ascii="Calibri" w:hAnsi="Calibri" w:cs="Arial"/>
                <w:bCs/>
                <w:sz w:val="23"/>
                <w:szCs w:val="23"/>
              </w:rPr>
              <w:t>32282.(a)(2)</w:t>
            </w:r>
          </w:p>
          <w:p w14:paraId="13698378" w14:textId="77777777" w:rsidR="00817B7F" w:rsidRPr="00C16DA9" w:rsidRDefault="00817B7F" w:rsidP="00C16DA9">
            <w:pPr>
              <w:spacing w:line="276" w:lineRule="auto"/>
              <w:jc w:val="center"/>
              <w:rPr>
                <w:rFonts w:ascii="Calibri" w:hAnsi="Calibri" w:cs="Arial"/>
                <w:bCs/>
                <w:sz w:val="23"/>
                <w:szCs w:val="23"/>
              </w:rPr>
            </w:pPr>
            <w:r w:rsidRPr="00C16DA9">
              <w:rPr>
                <w:rFonts w:ascii="Calibri" w:hAnsi="Calibri" w:cs="Arial"/>
                <w:bCs/>
                <w:sz w:val="23"/>
                <w:szCs w:val="23"/>
              </w:rPr>
              <w:t>(J) &amp;</w:t>
            </w:r>
          </w:p>
          <w:p w14:paraId="18A0A275" w14:textId="77777777" w:rsidR="00817B7F" w:rsidRPr="00C16DA9" w:rsidRDefault="00817B7F" w:rsidP="00C16DA9">
            <w:pPr>
              <w:spacing w:line="276" w:lineRule="auto"/>
              <w:jc w:val="center"/>
              <w:rPr>
                <w:rFonts w:ascii="Calibri" w:hAnsi="Calibri" w:cs="Arial"/>
                <w:bCs/>
                <w:sz w:val="23"/>
                <w:szCs w:val="23"/>
              </w:rPr>
            </w:pPr>
            <w:r w:rsidRPr="00C16DA9">
              <w:rPr>
                <w:rFonts w:ascii="Calibri" w:hAnsi="Calibri" w:cs="Arial"/>
                <w:bCs/>
                <w:sz w:val="23"/>
                <w:szCs w:val="23"/>
              </w:rPr>
              <w:t>47605.(b)(5)</w:t>
            </w:r>
          </w:p>
          <w:p w14:paraId="6204CBA6" w14:textId="77777777" w:rsidR="00817B7F" w:rsidRPr="00C16DA9" w:rsidRDefault="00817B7F" w:rsidP="00C16DA9">
            <w:pPr>
              <w:spacing w:line="276" w:lineRule="auto"/>
              <w:jc w:val="center"/>
              <w:rPr>
                <w:rFonts w:ascii="Calibri" w:hAnsi="Calibri" w:cs="Arial"/>
                <w:bCs/>
                <w:sz w:val="23"/>
                <w:szCs w:val="23"/>
              </w:rPr>
            </w:pPr>
            <w:r w:rsidRPr="00C16DA9">
              <w:rPr>
                <w:rFonts w:ascii="Calibri" w:hAnsi="Calibri" w:cs="Arial"/>
                <w:bCs/>
                <w:sz w:val="23"/>
                <w:szCs w:val="23"/>
              </w:rPr>
              <w:t>(F)</w:t>
            </w:r>
          </w:p>
        </w:tc>
        <w:tc>
          <w:tcPr>
            <w:tcW w:w="719" w:type="dxa"/>
            <w:tcBorders>
              <w:top w:val="dashed" w:sz="4" w:space="0" w:color="auto"/>
              <w:left w:val="single" w:sz="4" w:space="0" w:color="auto"/>
              <w:bottom w:val="single" w:sz="4" w:space="0" w:color="auto"/>
              <w:right w:val="single" w:sz="4" w:space="0" w:color="auto"/>
            </w:tcBorders>
            <w:shd w:val="clear" w:color="auto" w:fill="DBE5F1" w:themeFill="accent1" w:themeFillTint="33"/>
          </w:tcPr>
          <w:p w14:paraId="3B7B4B86" w14:textId="77777777" w:rsidR="00817B7F" w:rsidRPr="00C16DA9" w:rsidRDefault="00817B7F" w:rsidP="00817B7F">
            <w:pPr>
              <w:spacing w:line="276" w:lineRule="auto"/>
              <w:jc w:val="center"/>
              <w:rPr>
                <w:rFonts w:ascii="Calibri" w:hAnsi="Calibri" w:cs="Arial"/>
                <w:bCs/>
                <w:sz w:val="23"/>
                <w:szCs w:val="23"/>
              </w:rPr>
            </w:pPr>
          </w:p>
        </w:tc>
        <w:tc>
          <w:tcPr>
            <w:tcW w:w="1095" w:type="dxa"/>
            <w:tcBorders>
              <w:top w:val="dashed" w:sz="4" w:space="0" w:color="auto"/>
              <w:left w:val="single" w:sz="4" w:space="0" w:color="auto"/>
              <w:bottom w:val="single" w:sz="4" w:space="0" w:color="auto"/>
              <w:right w:val="single" w:sz="4" w:space="0" w:color="auto"/>
            </w:tcBorders>
            <w:shd w:val="clear" w:color="auto" w:fill="DBE5F1" w:themeFill="accent1" w:themeFillTint="33"/>
          </w:tcPr>
          <w:p w14:paraId="3A0FF5F2" w14:textId="77777777" w:rsidR="00817B7F" w:rsidRPr="00C16DA9" w:rsidRDefault="00817B7F" w:rsidP="00817B7F">
            <w:pPr>
              <w:spacing w:line="276" w:lineRule="auto"/>
              <w:jc w:val="center"/>
              <w:rPr>
                <w:rFonts w:ascii="Calibri" w:hAnsi="Calibri" w:cs="Arial"/>
                <w:bCs/>
                <w:sz w:val="23"/>
                <w:szCs w:val="23"/>
              </w:rPr>
            </w:pPr>
          </w:p>
        </w:tc>
        <w:tc>
          <w:tcPr>
            <w:tcW w:w="4262" w:type="dxa"/>
            <w:tcBorders>
              <w:top w:val="dashed" w:sz="4" w:space="0" w:color="auto"/>
              <w:left w:val="single" w:sz="4" w:space="0" w:color="auto"/>
              <w:bottom w:val="single" w:sz="4" w:space="0" w:color="auto"/>
              <w:right w:val="single" w:sz="4" w:space="0" w:color="auto"/>
            </w:tcBorders>
            <w:shd w:val="clear" w:color="auto" w:fill="DBE5F1" w:themeFill="accent1" w:themeFillTint="33"/>
          </w:tcPr>
          <w:p w14:paraId="5630AD66" w14:textId="77777777" w:rsidR="00817B7F" w:rsidRPr="00C16DA9" w:rsidRDefault="00817B7F" w:rsidP="00C16DA9">
            <w:pPr>
              <w:spacing w:line="276" w:lineRule="auto"/>
              <w:rPr>
                <w:rFonts w:ascii="Calibri" w:hAnsi="Calibri" w:cs="Arial"/>
                <w:bCs/>
                <w:sz w:val="23"/>
                <w:szCs w:val="23"/>
              </w:rPr>
            </w:pPr>
          </w:p>
        </w:tc>
      </w:tr>
    </w:tbl>
    <w:p w14:paraId="61829076" w14:textId="77777777" w:rsidR="00D87ADC" w:rsidRDefault="00D87ADC" w:rsidP="002D580A">
      <w:pPr>
        <w:spacing w:line="276" w:lineRule="auto"/>
      </w:pPr>
    </w:p>
    <w:p w14:paraId="2BA226A1" w14:textId="77777777" w:rsidR="00D87ADC" w:rsidRDefault="00D87ADC">
      <w:pPr>
        <w:spacing w:after="200" w:line="276" w:lineRule="auto"/>
      </w:pPr>
      <w:r>
        <w:br w:type="page"/>
      </w:r>
    </w:p>
    <w:tbl>
      <w:tblPr>
        <w:tblW w:w="5000" w:type="pct"/>
        <w:tblBorders>
          <w:top w:val="single" w:sz="4" w:space="0" w:color="auto"/>
          <w:left w:val="single" w:sz="4" w:space="0" w:color="auto"/>
          <w:bottom w:val="single" w:sz="4" w:space="0" w:color="auto"/>
          <w:right w:val="single" w:sz="4" w:space="0" w:color="auto"/>
          <w:insideH w:val="dashed" w:sz="4" w:space="0" w:color="auto"/>
          <w:insideV w:val="single" w:sz="4" w:space="0" w:color="auto"/>
        </w:tblBorders>
        <w:tblLook w:val="01E0" w:firstRow="1" w:lastRow="1" w:firstColumn="1" w:lastColumn="1" w:noHBand="0" w:noVBand="0"/>
      </w:tblPr>
      <w:tblGrid>
        <w:gridCol w:w="14390"/>
      </w:tblGrid>
      <w:tr w:rsidR="00A50DC6" w14:paraId="5CCEC098" w14:textId="77777777" w:rsidTr="6B41D178">
        <w:trPr>
          <w:trHeight w:val="395"/>
        </w:trPr>
        <w:tc>
          <w:tcPr>
            <w:tcW w:w="5000" w:type="pct"/>
            <w:tcBorders>
              <w:top w:val="single" w:sz="4" w:space="0" w:color="auto"/>
              <w:bottom w:val="single" w:sz="4" w:space="0" w:color="auto"/>
            </w:tcBorders>
            <w:shd w:val="clear" w:color="auto" w:fill="E4E4E4"/>
            <w:vAlign w:val="center"/>
          </w:tcPr>
          <w:p w14:paraId="6FBF4F57" w14:textId="77777777" w:rsidR="00A50DC6" w:rsidRPr="0005399B" w:rsidRDefault="0005399B" w:rsidP="00D87ADC">
            <w:pPr>
              <w:spacing w:line="276" w:lineRule="auto"/>
              <w:rPr>
                <w:rFonts w:ascii="Calibri" w:hAnsi="Calibri" w:cs="Arial"/>
                <w:b/>
                <w:sz w:val="23"/>
                <w:szCs w:val="23"/>
              </w:rPr>
            </w:pPr>
            <w:r w:rsidRPr="0005399B">
              <w:rPr>
                <w:rFonts w:ascii="Calibri" w:hAnsi="Calibri" w:cs="Arial"/>
                <w:b/>
                <w:sz w:val="23"/>
                <w:szCs w:val="23"/>
              </w:rPr>
              <w:lastRenderedPageBreak/>
              <w:t xml:space="preserve">Law that Apply to </w:t>
            </w:r>
            <w:r w:rsidR="00D87ADC">
              <w:rPr>
                <w:rFonts w:ascii="Calibri" w:hAnsi="Calibri" w:cs="Arial"/>
                <w:b/>
                <w:sz w:val="23"/>
                <w:szCs w:val="23"/>
              </w:rPr>
              <w:t>Charter Schools</w:t>
            </w:r>
          </w:p>
        </w:tc>
      </w:tr>
      <w:tr w:rsidR="00CD5089" w14:paraId="200955B9" w14:textId="77777777" w:rsidTr="6B41D178">
        <w:trPr>
          <w:trHeight w:val="395"/>
        </w:trPr>
        <w:tc>
          <w:tcPr>
            <w:tcW w:w="5000" w:type="pct"/>
            <w:tcBorders>
              <w:top w:val="single" w:sz="4" w:space="0" w:color="auto"/>
              <w:bottom w:val="dashed" w:sz="4" w:space="0" w:color="auto"/>
            </w:tcBorders>
            <w:shd w:val="clear" w:color="auto" w:fill="auto"/>
            <w:vAlign w:val="center"/>
          </w:tcPr>
          <w:p w14:paraId="053EEDF6" w14:textId="77777777" w:rsidR="00CD5089" w:rsidRDefault="00CD5089" w:rsidP="00800C4F">
            <w:pPr>
              <w:spacing w:line="276" w:lineRule="auto"/>
              <w:rPr>
                <w:rFonts w:ascii="Calibri" w:hAnsi="Calibri" w:cs="Arial"/>
                <w:b/>
                <w:sz w:val="23"/>
                <w:szCs w:val="23"/>
              </w:rPr>
            </w:pPr>
            <w:r>
              <w:rPr>
                <w:rFonts w:ascii="Calibri" w:hAnsi="Calibri" w:cs="Arial"/>
                <w:b/>
                <w:sz w:val="23"/>
                <w:szCs w:val="23"/>
              </w:rPr>
              <w:t>EC 47605(b)(5)(F)</w:t>
            </w:r>
          </w:p>
          <w:p w14:paraId="2C9C53C9" w14:textId="77777777" w:rsidR="00CD5089" w:rsidRPr="00CD5089" w:rsidRDefault="00CD5089" w:rsidP="00CD5089">
            <w:pPr>
              <w:shd w:val="clear" w:color="auto" w:fill="FFFFFF"/>
              <w:spacing w:after="120"/>
              <w:textAlignment w:val="baseline"/>
              <w:rPr>
                <w:rFonts w:asciiTheme="minorHAnsi" w:hAnsiTheme="minorHAnsi" w:cstheme="minorHAnsi"/>
                <w:color w:val="333333"/>
                <w:sz w:val="23"/>
                <w:szCs w:val="23"/>
              </w:rPr>
            </w:pPr>
            <w:r w:rsidRPr="00CD5089">
              <w:rPr>
                <w:rFonts w:asciiTheme="minorHAnsi" w:hAnsiTheme="minorHAnsi" w:cstheme="minorHAnsi"/>
                <w:color w:val="333333"/>
                <w:sz w:val="23"/>
                <w:szCs w:val="23"/>
              </w:rPr>
              <w:t>(F) The procedures that the charter school will follow to ensure the health and safety of pupils and staff. These procedures shall require all of the following:</w:t>
            </w:r>
          </w:p>
          <w:p w14:paraId="20216951" w14:textId="77777777" w:rsidR="00CD5089" w:rsidRPr="00CD5089" w:rsidRDefault="00CD5089" w:rsidP="00CD5089">
            <w:pPr>
              <w:shd w:val="clear" w:color="auto" w:fill="FFFFFF"/>
              <w:spacing w:after="120"/>
              <w:textAlignment w:val="baseline"/>
              <w:rPr>
                <w:rFonts w:asciiTheme="minorHAnsi" w:hAnsiTheme="minorHAnsi" w:cstheme="minorHAnsi"/>
                <w:color w:val="333333"/>
                <w:sz w:val="23"/>
                <w:szCs w:val="23"/>
              </w:rPr>
            </w:pPr>
            <w:r w:rsidRPr="00CD5089">
              <w:rPr>
                <w:rFonts w:asciiTheme="minorHAnsi" w:hAnsiTheme="minorHAnsi" w:cstheme="minorHAnsi"/>
                <w:color w:val="333333"/>
                <w:sz w:val="23"/>
                <w:szCs w:val="23"/>
              </w:rPr>
              <w:t>(i) That each employee of the charter school furnish the charter school with a criminal record summary as described in Section 44237.</w:t>
            </w:r>
          </w:p>
          <w:p w14:paraId="212224BB" w14:textId="77777777" w:rsidR="00CD5089" w:rsidRPr="00CD5089" w:rsidRDefault="00CD5089" w:rsidP="00CD5089">
            <w:pPr>
              <w:shd w:val="clear" w:color="auto" w:fill="FFFFFF"/>
              <w:spacing w:after="120"/>
              <w:textAlignment w:val="baseline"/>
              <w:rPr>
                <w:rFonts w:asciiTheme="minorHAnsi" w:hAnsiTheme="minorHAnsi" w:cstheme="minorHAnsi"/>
                <w:color w:val="333333"/>
                <w:sz w:val="23"/>
                <w:szCs w:val="23"/>
              </w:rPr>
            </w:pPr>
            <w:r w:rsidRPr="00CD5089">
              <w:rPr>
                <w:rFonts w:asciiTheme="minorHAnsi" w:hAnsiTheme="minorHAnsi" w:cstheme="minorHAnsi"/>
                <w:color w:val="333333"/>
                <w:sz w:val="23"/>
                <w:szCs w:val="23"/>
              </w:rPr>
              <w:t>(ii) The development of a school safety plan, which shall include the safety topics listed in subparagraphs (A) to (J), inclusive, of paragraph (2) of subdivision (a) of Section 32282.</w:t>
            </w:r>
          </w:p>
          <w:p w14:paraId="0EFC2924" w14:textId="77777777" w:rsidR="00CD5089" w:rsidRPr="00CD5089" w:rsidRDefault="00CD5089" w:rsidP="00CD5089">
            <w:pPr>
              <w:shd w:val="clear" w:color="auto" w:fill="FFFFFF"/>
              <w:spacing w:after="120"/>
              <w:textAlignment w:val="baseline"/>
              <w:rPr>
                <w:rFonts w:asciiTheme="minorHAnsi" w:hAnsiTheme="minorHAnsi" w:cstheme="minorHAnsi"/>
                <w:color w:val="333333"/>
                <w:sz w:val="23"/>
                <w:szCs w:val="23"/>
              </w:rPr>
            </w:pPr>
            <w:r w:rsidRPr="00CD5089">
              <w:rPr>
                <w:rFonts w:asciiTheme="minorHAnsi" w:hAnsiTheme="minorHAnsi" w:cstheme="minorHAnsi"/>
                <w:color w:val="333333"/>
                <w:sz w:val="23"/>
                <w:szCs w:val="23"/>
              </w:rPr>
              <w:t>(iii) That the school safety plan be reviewed and updated by March 1 of every year by the charter school.</w:t>
            </w:r>
          </w:p>
        </w:tc>
      </w:tr>
      <w:tr w:rsidR="00CD5089" w14:paraId="1270E7A6" w14:textId="77777777" w:rsidTr="6B41D178">
        <w:trPr>
          <w:trHeight w:val="395"/>
        </w:trPr>
        <w:tc>
          <w:tcPr>
            <w:tcW w:w="5000" w:type="pct"/>
            <w:tcBorders>
              <w:top w:val="dashed" w:sz="4" w:space="0" w:color="auto"/>
              <w:bottom w:val="dashed" w:sz="4" w:space="0" w:color="auto"/>
            </w:tcBorders>
            <w:shd w:val="clear" w:color="auto" w:fill="auto"/>
            <w:vAlign w:val="center"/>
          </w:tcPr>
          <w:p w14:paraId="0F2CD919" w14:textId="77777777" w:rsidR="00CD5089" w:rsidRPr="00817B7F" w:rsidRDefault="00CD5089" w:rsidP="00800C4F">
            <w:pPr>
              <w:spacing w:line="276" w:lineRule="auto"/>
              <w:rPr>
                <w:rFonts w:asciiTheme="minorHAnsi" w:hAnsiTheme="minorHAnsi" w:cstheme="minorHAnsi"/>
                <w:b/>
                <w:sz w:val="23"/>
                <w:szCs w:val="23"/>
              </w:rPr>
            </w:pPr>
            <w:r w:rsidRPr="00817B7F">
              <w:rPr>
                <w:rFonts w:asciiTheme="minorHAnsi" w:hAnsiTheme="minorHAnsi" w:cstheme="minorHAnsi"/>
                <w:b/>
                <w:sz w:val="23"/>
                <w:szCs w:val="23"/>
              </w:rPr>
              <w:t>EC 32282(a)(2)(A-J)</w:t>
            </w:r>
          </w:p>
          <w:p w14:paraId="66DA5726" w14:textId="77777777" w:rsidR="00817B7F" w:rsidRPr="00817B7F" w:rsidRDefault="00817B7F" w:rsidP="00817B7F">
            <w:pPr>
              <w:shd w:val="clear" w:color="auto" w:fill="FFFFFF"/>
              <w:spacing w:after="120"/>
              <w:textAlignment w:val="baseline"/>
              <w:rPr>
                <w:rFonts w:asciiTheme="minorHAnsi" w:hAnsiTheme="minorHAnsi" w:cstheme="minorHAnsi"/>
                <w:color w:val="333333"/>
                <w:sz w:val="23"/>
                <w:szCs w:val="23"/>
              </w:rPr>
            </w:pPr>
            <w:r w:rsidRPr="00817B7F">
              <w:rPr>
                <w:rFonts w:asciiTheme="minorHAnsi" w:hAnsiTheme="minorHAnsi" w:cstheme="minorHAnsi"/>
                <w:color w:val="333333"/>
                <w:sz w:val="23"/>
                <w:szCs w:val="23"/>
              </w:rPr>
              <w:t>(a) The comprehensive school safety plan shall include, but not be limited to, both of the following:</w:t>
            </w:r>
          </w:p>
          <w:p w14:paraId="671D3062" w14:textId="77777777" w:rsidR="00817B7F" w:rsidRPr="00817B7F" w:rsidRDefault="00817B7F" w:rsidP="00817B7F">
            <w:pPr>
              <w:shd w:val="clear" w:color="auto" w:fill="FFFFFF"/>
              <w:spacing w:after="120"/>
              <w:textAlignment w:val="baseline"/>
              <w:rPr>
                <w:rFonts w:asciiTheme="minorHAnsi" w:hAnsiTheme="minorHAnsi" w:cstheme="minorHAnsi"/>
                <w:color w:val="333333"/>
                <w:sz w:val="23"/>
                <w:szCs w:val="23"/>
              </w:rPr>
            </w:pPr>
            <w:r w:rsidRPr="00817B7F">
              <w:rPr>
                <w:rFonts w:asciiTheme="minorHAnsi" w:hAnsiTheme="minorHAnsi" w:cstheme="minorHAnsi"/>
                <w:color w:val="333333"/>
                <w:sz w:val="23"/>
                <w:szCs w:val="23"/>
              </w:rPr>
              <w:t>(2) Identifying appropriate strategies and programs that will provide or maintain a high level of school safety and address the school’s procedures for complying with existing laws related to school safety, which shall include the development of all of the following:</w:t>
            </w:r>
          </w:p>
          <w:p w14:paraId="77F3832A" w14:textId="77777777" w:rsidR="00817B7F" w:rsidRPr="00817B7F" w:rsidRDefault="00817B7F" w:rsidP="00817B7F">
            <w:pPr>
              <w:shd w:val="clear" w:color="auto" w:fill="FFFFFF"/>
              <w:spacing w:after="120"/>
              <w:textAlignment w:val="baseline"/>
              <w:rPr>
                <w:rFonts w:asciiTheme="minorHAnsi" w:hAnsiTheme="minorHAnsi" w:cstheme="minorHAnsi"/>
                <w:color w:val="333333"/>
                <w:sz w:val="23"/>
                <w:szCs w:val="23"/>
              </w:rPr>
            </w:pPr>
            <w:r w:rsidRPr="00817B7F">
              <w:rPr>
                <w:rFonts w:asciiTheme="minorHAnsi" w:hAnsiTheme="minorHAnsi" w:cstheme="minorHAnsi"/>
                <w:color w:val="333333"/>
                <w:sz w:val="23"/>
                <w:szCs w:val="23"/>
              </w:rPr>
              <w:t>(A) Child abuse reporting procedures consistent with Article 2.5 (commencing with Section 11164) of Chapter 2 of Title 1 of Part 4 of the Penal Code.</w:t>
            </w:r>
          </w:p>
          <w:p w14:paraId="3E77F4D9" w14:textId="77777777" w:rsidR="00817B7F" w:rsidRPr="00817B7F" w:rsidRDefault="00817B7F" w:rsidP="00817B7F">
            <w:pPr>
              <w:shd w:val="clear" w:color="auto" w:fill="FFFFFF"/>
              <w:spacing w:after="120"/>
              <w:textAlignment w:val="baseline"/>
              <w:rPr>
                <w:rFonts w:asciiTheme="minorHAnsi" w:hAnsiTheme="minorHAnsi" w:cstheme="minorHAnsi"/>
                <w:color w:val="333333"/>
                <w:sz w:val="23"/>
                <w:szCs w:val="23"/>
              </w:rPr>
            </w:pPr>
            <w:r w:rsidRPr="00817B7F">
              <w:rPr>
                <w:rFonts w:asciiTheme="minorHAnsi" w:hAnsiTheme="minorHAnsi" w:cstheme="minorHAnsi"/>
                <w:color w:val="333333"/>
                <w:sz w:val="23"/>
                <w:szCs w:val="23"/>
              </w:rPr>
              <w:t>(B) Disaster procedures, routine and emergency, including adaptations for pupils with disabilities in accordance with the federal Americans with Disabilities Act of 1990 (42 U.S.C. Sec. 12101 et seq.). The disaster procedures shall also include, but not be limited to, both of the following:</w:t>
            </w:r>
          </w:p>
          <w:p w14:paraId="7B6AF650" w14:textId="77777777" w:rsidR="00817B7F" w:rsidRPr="00817B7F" w:rsidRDefault="00817B7F" w:rsidP="00817B7F">
            <w:pPr>
              <w:shd w:val="clear" w:color="auto" w:fill="FFFFFF"/>
              <w:spacing w:after="120"/>
              <w:textAlignment w:val="baseline"/>
              <w:rPr>
                <w:rFonts w:asciiTheme="minorHAnsi" w:hAnsiTheme="minorHAnsi" w:cstheme="minorHAnsi"/>
                <w:color w:val="333333"/>
                <w:sz w:val="23"/>
                <w:szCs w:val="23"/>
              </w:rPr>
            </w:pPr>
            <w:r w:rsidRPr="00817B7F">
              <w:rPr>
                <w:rFonts w:asciiTheme="minorHAnsi" w:hAnsiTheme="minorHAnsi" w:cstheme="minorHAnsi"/>
                <w:color w:val="333333"/>
                <w:sz w:val="23"/>
                <w:szCs w:val="23"/>
              </w:rPr>
              <w:t>(i) Establishing an earthquake emergency procedure system in every public school building having an occupant capacity of 50 or more pupils or more than one classroom. A school district or county office of education may work with the Office of Emergency Services and the Alfred E. Alquist Seismic Safety Commission to develop and establish the earthquake emergency procedure system. The system shall include, but not be limited to, all of the following:</w:t>
            </w:r>
          </w:p>
          <w:p w14:paraId="5DF879BC" w14:textId="77777777" w:rsidR="00817B7F" w:rsidRPr="00817B7F" w:rsidRDefault="00817B7F" w:rsidP="00817B7F">
            <w:pPr>
              <w:shd w:val="clear" w:color="auto" w:fill="FFFFFF"/>
              <w:spacing w:after="120"/>
              <w:textAlignment w:val="baseline"/>
              <w:rPr>
                <w:rFonts w:asciiTheme="minorHAnsi" w:hAnsiTheme="minorHAnsi" w:cstheme="minorHAnsi"/>
                <w:color w:val="333333"/>
                <w:sz w:val="23"/>
                <w:szCs w:val="23"/>
              </w:rPr>
            </w:pPr>
            <w:r w:rsidRPr="00817B7F">
              <w:rPr>
                <w:rFonts w:asciiTheme="minorHAnsi" w:hAnsiTheme="minorHAnsi" w:cstheme="minorHAnsi"/>
                <w:color w:val="333333"/>
                <w:sz w:val="23"/>
                <w:szCs w:val="23"/>
              </w:rPr>
              <w:t>(I) A school building disaster plan, ready for implementation at any time, for maintaining the safety and care of pupils and staff. The department shall provide general direction to school districts and county offices of education on what to include in the school building disaster plan.</w:t>
            </w:r>
          </w:p>
          <w:p w14:paraId="6DBE8148" w14:textId="77777777" w:rsidR="00817B7F" w:rsidRPr="00817B7F" w:rsidRDefault="00817B7F" w:rsidP="00817B7F">
            <w:pPr>
              <w:shd w:val="clear" w:color="auto" w:fill="FFFFFF"/>
              <w:spacing w:after="120"/>
              <w:textAlignment w:val="baseline"/>
              <w:rPr>
                <w:rFonts w:asciiTheme="minorHAnsi" w:hAnsiTheme="minorHAnsi" w:cstheme="minorHAnsi"/>
                <w:color w:val="333333"/>
                <w:sz w:val="23"/>
                <w:szCs w:val="23"/>
              </w:rPr>
            </w:pPr>
            <w:r w:rsidRPr="00817B7F">
              <w:rPr>
                <w:rFonts w:asciiTheme="minorHAnsi" w:hAnsiTheme="minorHAnsi" w:cstheme="minorHAnsi"/>
                <w:color w:val="333333"/>
                <w:sz w:val="23"/>
                <w:szCs w:val="23"/>
              </w:rPr>
              <w:t>(II) A drop procedure whereby each pupil and staff member takes cover under a table or desk, dropping to his or her knees, with the head protected by the arms, and the back to the windows. A drop procedure practice shall be held at least once each school quarter in elementary schools and at least once a semester in secondary schools.</w:t>
            </w:r>
          </w:p>
          <w:p w14:paraId="1B9A857B" w14:textId="77777777" w:rsidR="00817B7F" w:rsidRPr="00817B7F" w:rsidRDefault="00817B7F" w:rsidP="00817B7F">
            <w:pPr>
              <w:shd w:val="clear" w:color="auto" w:fill="FFFFFF"/>
              <w:spacing w:after="120"/>
              <w:textAlignment w:val="baseline"/>
              <w:rPr>
                <w:rFonts w:asciiTheme="minorHAnsi" w:hAnsiTheme="minorHAnsi" w:cstheme="minorHAnsi"/>
                <w:color w:val="333333"/>
                <w:sz w:val="23"/>
                <w:szCs w:val="23"/>
              </w:rPr>
            </w:pPr>
            <w:r w:rsidRPr="00817B7F">
              <w:rPr>
                <w:rFonts w:asciiTheme="minorHAnsi" w:hAnsiTheme="minorHAnsi" w:cstheme="minorHAnsi"/>
                <w:color w:val="333333"/>
                <w:sz w:val="23"/>
                <w:szCs w:val="23"/>
              </w:rPr>
              <w:t>(III) Protective measures to be taken before, during, and following an earthquake.</w:t>
            </w:r>
          </w:p>
          <w:p w14:paraId="4BC5A840" w14:textId="77777777" w:rsidR="00817B7F" w:rsidRPr="00817B7F" w:rsidRDefault="00817B7F" w:rsidP="00817B7F">
            <w:pPr>
              <w:shd w:val="clear" w:color="auto" w:fill="FFFFFF"/>
              <w:spacing w:after="120"/>
              <w:textAlignment w:val="baseline"/>
              <w:rPr>
                <w:rFonts w:asciiTheme="minorHAnsi" w:hAnsiTheme="minorHAnsi" w:cstheme="minorHAnsi"/>
                <w:color w:val="333333"/>
                <w:sz w:val="23"/>
                <w:szCs w:val="23"/>
              </w:rPr>
            </w:pPr>
            <w:r w:rsidRPr="00817B7F">
              <w:rPr>
                <w:rFonts w:asciiTheme="minorHAnsi" w:hAnsiTheme="minorHAnsi" w:cstheme="minorHAnsi"/>
                <w:color w:val="333333"/>
                <w:sz w:val="23"/>
                <w:szCs w:val="23"/>
              </w:rPr>
              <w:t>(IV) A program to ensure that pupils and both the certificated and classified staff are aware of, and properly trained in, the earthquake emergency procedure system.</w:t>
            </w:r>
          </w:p>
          <w:p w14:paraId="3446AC35" w14:textId="77777777" w:rsidR="00817B7F" w:rsidRPr="00817B7F" w:rsidRDefault="00817B7F" w:rsidP="00817B7F">
            <w:pPr>
              <w:shd w:val="clear" w:color="auto" w:fill="FFFFFF"/>
              <w:spacing w:after="120"/>
              <w:textAlignment w:val="baseline"/>
              <w:rPr>
                <w:rFonts w:asciiTheme="minorHAnsi" w:hAnsiTheme="minorHAnsi" w:cstheme="minorHAnsi"/>
                <w:color w:val="333333"/>
                <w:sz w:val="23"/>
                <w:szCs w:val="23"/>
              </w:rPr>
            </w:pPr>
            <w:r w:rsidRPr="00817B7F">
              <w:rPr>
                <w:rFonts w:asciiTheme="minorHAnsi" w:hAnsiTheme="minorHAnsi" w:cstheme="minorHAnsi"/>
                <w:color w:val="333333"/>
                <w:sz w:val="23"/>
                <w:szCs w:val="23"/>
              </w:rPr>
              <w:t>(ii) Establishing a procedure to allow a public agency, including the American Red Cross, to use school buildings, grounds, and equipment for mass care and welfare shelters during disasters or other emergencies affecting the public health and welfare. The school district or county office of education shall cooperate with the public agency in furnishing and maintaining the services as the school district or county office of education may deem necessary to meet the needs of the community.</w:t>
            </w:r>
          </w:p>
          <w:p w14:paraId="28EB6D73" w14:textId="77777777" w:rsidR="00817B7F" w:rsidRPr="00817B7F" w:rsidRDefault="00817B7F" w:rsidP="00817B7F">
            <w:pPr>
              <w:shd w:val="clear" w:color="auto" w:fill="FFFFFF"/>
              <w:spacing w:after="120"/>
              <w:textAlignment w:val="baseline"/>
              <w:rPr>
                <w:rFonts w:asciiTheme="minorHAnsi" w:hAnsiTheme="minorHAnsi" w:cstheme="minorHAnsi"/>
                <w:color w:val="333333"/>
                <w:sz w:val="23"/>
                <w:szCs w:val="23"/>
              </w:rPr>
            </w:pPr>
            <w:r w:rsidRPr="00817B7F">
              <w:rPr>
                <w:rFonts w:asciiTheme="minorHAnsi" w:hAnsiTheme="minorHAnsi" w:cstheme="minorHAnsi"/>
                <w:color w:val="333333"/>
                <w:sz w:val="23"/>
                <w:szCs w:val="23"/>
              </w:rPr>
              <w:lastRenderedPageBreak/>
              <w:t>(C) Policies pursuant to subdivision (d) of Section 48915 for pupils who committed an act listed in subdivision (c) of Section 48915 and other school-designated serious acts that would lead to suspension, expulsion, or mandatory expulsion recommendations pursuant to Article 1 (commencing with Section 48900) of Chapter 6 of Part 27 of Division 4 of Title 2.</w:t>
            </w:r>
          </w:p>
          <w:p w14:paraId="576F2A33" w14:textId="77777777" w:rsidR="00817B7F" w:rsidRPr="00817B7F" w:rsidRDefault="00817B7F" w:rsidP="00817B7F">
            <w:pPr>
              <w:shd w:val="clear" w:color="auto" w:fill="FFFFFF"/>
              <w:spacing w:after="120"/>
              <w:textAlignment w:val="baseline"/>
              <w:rPr>
                <w:rFonts w:asciiTheme="minorHAnsi" w:hAnsiTheme="minorHAnsi" w:cstheme="minorHAnsi"/>
                <w:color w:val="333333"/>
                <w:sz w:val="23"/>
                <w:szCs w:val="23"/>
              </w:rPr>
            </w:pPr>
            <w:r w:rsidRPr="00817B7F">
              <w:rPr>
                <w:rFonts w:asciiTheme="minorHAnsi" w:hAnsiTheme="minorHAnsi" w:cstheme="minorHAnsi"/>
                <w:color w:val="333333"/>
                <w:sz w:val="23"/>
                <w:szCs w:val="23"/>
              </w:rPr>
              <w:t>(D) Procedures to notify teachers of dangerous pupils pursuant to Section 49079.</w:t>
            </w:r>
          </w:p>
          <w:p w14:paraId="1A6B2536" w14:textId="77777777" w:rsidR="00817B7F" w:rsidRPr="00817B7F" w:rsidRDefault="00817B7F" w:rsidP="00817B7F">
            <w:pPr>
              <w:shd w:val="clear" w:color="auto" w:fill="FFFFFF"/>
              <w:spacing w:after="120"/>
              <w:textAlignment w:val="baseline"/>
              <w:rPr>
                <w:rFonts w:asciiTheme="minorHAnsi" w:hAnsiTheme="minorHAnsi" w:cstheme="minorHAnsi"/>
                <w:color w:val="333333"/>
                <w:sz w:val="23"/>
                <w:szCs w:val="23"/>
              </w:rPr>
            </w:pPr>
            <w:r w:rsidRPr="00817B7F">
              <w:rPr>
                <w:rFonts w:asciiTheme="minorHAnsi" w:hAnsiTheme="minorHAnsi" w:cstheme="minorHAnsi"/>
                <w:color w:val="333333"/>
                <w:sz w:val="23"/>
                <w:szCs w:val="23"/>
              </w:rPr>
              <w:t>(E) A discrimination and harassment policy consistent with the prohibition against discrimination contained in Chapter 2 (commencing with Section 200) of Part 1.</w:t>
            </w:r>
          </w:p>
          <w:p w14:paraId="4E4C52C4" w14:textId="77777777" w:rsidR="00817B7F" w:rsidRPr="00817B7F" w:rsidRDefault="00817B7F" w:rsidP="00817B7F">
            <w:pPr>
              <w:shd w:val="clear" w:color="auto" w:fill="FFFFFF"/>
              <w:spacing w:after="120"/>
              <w:textAlignment w:val="baseline"/>
              <w:rPr>
                <w:rFonts w:asciiTheme="minorHAnsi" w:hAnsiTheme="minorHAnsi" w:cstheme="minorHAnsi"/>
                <w:color w:val="333333"/>
                <w:sz w:val="23"/>
                <w:szCs w:val="23"/>
              </w:rPr>
            </w:pPr>
            <w:r w:rsidRPr="00817B7F">
              <w:rPr>
                <w:rFonts w:asciiTheme="minorHAnsi" w:hAnsiTheme="minorHAnsi" w:cstheme="minorHAnsi"/>
                <w:color w:val="333333"/>
                <w:sz w:val="23"/>
                <w:szCs w:val="23"/>
              </w:rPr>
              <w:t>(F) The provisions of any schoolwide dress code, pursuant to Section 35183, that prohibits pupils from wearing “gang-related apparel,” if the school has adopted that type of a dress code. For those purposes, the comprehensive school safety plan shall define “gang-related apparel.” The definition shall be limited to apparel that, if worn or displayed on a school campus, reasonably could be determined to threaten the health and safety of the school environment. A schoolwide dress code established pursuant to this section and Section 35183 shall be enforced on the school campus and at any school-sponsored activity by the principal of the school or the person designated by the principal. For purposes of this paragraph, “gang-related apparel” shall not be considered a protected form of speech pursuant to Section 48950.</w:t>
            </w:r>
          </w:p>
          <w:p w14:paraId="7F774DDB" w14:textId="77777777" w:rsidR="00817B7F" w:rsidRPr="00817B7F" w:rsidRDefault="00817B7F" w:rsidP="00817B7F">
            <w:pPr>
              <w:shd w:val="clear" w:color="auto" w:fill="FFFFFF"/>
              <w:spacing w:after="120"/>
              <w:textAlignment w:val="baseline"/>
              <w:rPr>
                <w:rFonts w:asciiTheme="minorHAnsi" w:hAnsiTheme="minorHAnsi" w:cstheme="minorHAnsi"/>
                <w:color w:val="333333"/>
                <w:sz w:val="23"/>
                <w:szCs w:val="23"/>
              </w:rPr>
            </w:pPr>
            <w:r w:rsidRPr="00817B7F">
              <w:rPr>
                <w:rFonts w:asciiTheme="minorHAnsi" w:hAnsiTheme="minorHAnsi" w:cstheme="minorHAnsi"/>
                <w:color w:val="333333"/>
                <w:sz w:val="23"/>
                <w:szCs w:val="23"/>
              </w:rPr>
              <w:t>(G) Procedures for safe ingress and egress of pupils, parents, and school employees to and from school.</w:t>
            </w:r>
          </w:p>
          <w:p w14:paraId="4FC7A249" w14:textId="77777777" w:rsidR="00817B7F" w:rsidRPr="00817B7F" w:rsidRDefault="00817B7F" w:rsidP="00817B7F">
            <w:pPr>
              <w:shd w:val="clear" w:color="auto" w:fill="FFFFFF"/>
              <w:spacing w:after="120"/>
              <w:textAlignment w:val="baseline"/>
              <w:rPr>
                <w:rFonts w:asciiTheme="minorHAnsi" w:hAnsiTheme="minorHAnsi" w:cstheme="minorHAnsi"/>
                <w:color w:val="333333"/>
                <w:sz w:val="23"/>
                <w:szCs w:val="23"/>
              </w:rPr>
            </w:pPr>
            <w:r w:rsidRPr="00817B7F">
              <w:rPr>
                <w:rFonts w:asciiTheme="minorHAnsi" w:hAnsiTheme="minorHAnsi" w:cstheme="minorHAnsi"/>
                <w:color w:val="333333"/>
                <w:sz w:val="23"/>
                <w:szCs w:val="23"/>
              </w:rPr>
              <w:t>(H) A safe and orderly environment conducive to learning at the school.</w:t>
            </w:r>
          </w:p>
          <w:p w14:paraId="0B089478" w14:textId="77777777" w:rsidR="00817B7F" w:rsidRPr="00817B7F" w:rsidRDefault="00817B7F" w:rsidP="00817B7F">
            <w:pPr>
              <w:shd w:val="clear" w:color="auto" w:fill="FFFFFF"/>
              <w:spacing w:after="120"/>
              <w:textAlignment w:val="baseline"/>
              <w:rPr>
                <w:rFonts w:asciiTheme="minorHAnsi" w:hAnsiTheme="minorHAnsi" w:cstheme="minorHAnsi"/>
                <w:color w:val="333333"/>
                <w:sz w:val="23"/>
                <w:szCs w:val="23"/>
              </w:rPr>
            </w:pPr>
            <w:r w:rsidRPr="00817B7F">
              <w:rPr>
                <w:rFonts w:asciiTheme="minorHAnsi" w:hAnsiTheme="minorHAnsi" w:cstheme="minorHAnsi"/>
                <w:color w:val="333333"/>
                <w:sz w:val="23"/>
                <w:szCs w:val="23"/>
              </w:rPr>
              <w:t>(I) The rules and procedures on school discipline adopted pursuant to Sections 35291, 35291.5, 47605, and 47605.6.</w:t>
            </w:r>
          </w:p>
          <w:p w14:paraId="1E6D60BE" w14:textId="77777777" w:rsidR="00CD5089" w:rsidRPr="00817B7F" w:rsidRDefault="00817B7F" w:rsidP="00817B7F">
            <w:pPr>
              <w:shd w:val="clear" w:color="auto" w:fill="FFFFFF"/>
              <w:spacing w:after="120"/>
              <w:textAlignment w:val="baseline"/>
              <w:rPr>
                <w:rFonts w:asciiTheme="minorHAnsi" w:hAnsiTheme="minorHAnsi" w:cstheme="minorHAnsi"/>
                <w:color w:val="333333"/>
                <w:sz w:val="23"/>
                <w:szCs w:val="23"/>
              </w:rPr>
            </w:pPr>
            <w:r w:rsidRPr="00817B7F">
              <w:rPr>
                <w:rFonts w:asciiTheme="minorHAnsi" w:hAnsiTheme="minorHAnsi" w:cstheme="minorHAnsi"/>
                <w:color w:val="333333"/>
                <w:sz w:val="23"/>
                <w:szCs w:val="23"/>
              </w:rPr>
              <w:t>(J) Procedures for conducting tactical responses to criminal incidents, including procedures related to individuals with guns on school campuses and at school-related functions. The procedures to prepare for active shooters or other armed assailants shall be based on the specific needs and context of each school and community.</w:t>
            </w:r>
          </w:p>
        </w:tc>
      </w:tr>
      <w:tr w:rsidR="00A50DC6" w14:paraId="0DCBCD2F" w14:textId="77777777" w:rsidTr="6B41D178">
        <w:trPr>
          <w:trHeight w:val="395"/>
        </w:trPr>
        <w:tc>
          <w:tcPr>
            <w:tcW w:w="5000" w:type="pct"/>
            <w:tcBorders>
              <w:top w:val="dashed" w:sz="4" w:space="0" w:color="auto"/>
            </w:tcBorders>
            <w:shd w:val="clear" w:color="auto" w:fill="auto"/>
            <w:vAlign w:val="center"/>
          </w:tcPr>
          <w:p w14:paraId="646A201B" w14:textId="77777777" w:rsidR="00A50DC6" w:rsidRDefault="00A50DC6" w:rsidP="00A50DC6">
            <w:pPr>
              <w:spacing w:line="276" w:lineRule="auto"/>
              <w:rPr>
                <w:rFonts w:ascii="Calibri" w:hAnsi="Calibri" w:cs="Arial"/>
                <w:bCs/>
                <w:sz w:val="23"/>
                <w:szCs w:val="23"/>
              </w:rPr>
            </w:pPr>
            <w:r w:rsidRPr="006B390B">
              <w:rPr>
                <w:rFonts w:ascii="Calibri" w:hAnsi="Calibri" w:cs="Arial"/>
                <w:b/>
                <w:bCs/>
                <w:sz w:val="23"/>
                <w:szCs w:val="23"/>
              </w:rPr>
              <w:lastRenderedPageBreak/>
              <w:t>EC 32289.</w:t>
            </w:r>
          </w:p>
          <w:p w14:paraId="5ACFBBEC" w14:textId="77777777" w:rsidR="00A50DC6" w:rsidRPr="006B390B" w:rsidRDefault="00A50DC6" w:rsidP="00A50DC6">
            <w:pPr>
              <w:spacing w:line="276" w:lineRule="auto"/>
              <w:rPr>
                <w:rFonts w:ascii="Calibri" w:hAnsi="Calibri" w:cs="Arial"/>
                <w:b/>
                <w:bCs/>
                <w:sz w:val="23"/>
                <w:szCs w:val="23"/>
              </w:rPr>
            </w:pPr>
            <w:r w:rsidRPr="006B390B">
              <w:rPr>
                <w:rFonts w:ascii="Calibri" w:hAnsi="Calibri" w:cs="Arial"/>
                <w:bCs/>
                <w:sz w:val="23"/>
                <w:szCs w:val="23"/>
              </w:rPr>
              <w:t>A complaint of noncompliance with the school safety planning requirements of Title IV of the federal No Child Left Behind Act of 2001 (20 U.S.C. Sec. 7114 (d)(7)) may be filed with the department under the Uniform Complaint Procedures as set forth in Chapter 5.1 (commencing with Section 4600) of Title 5 of the California Code of Regulations.</w:t>
            </w:r>
          </w:p>
        </w:tc>
      </w:tr>
      <w:tr w:rsidR="00A50DC6" w:rsidRPr="001B14EA" w14:paraId="09A9D5FC" w14:textId="77777777" w:rsidTr="6B41D178">
        <w:trPr>
          <w:trHeight w:val="395"/>
        </w:trPr>
        <w:tc>
          <w:tcPr>
            <w:tcW w:w="5000" w:type="pct"/>
            <w:shd w:val="clear" w:color="auto" w:fill="auto"/>
            <w:vAlign w:val="center"/>
          </w:tcPr>
          <w:p w14:paraId="0A5AF5B3" w14:textId="77777777" w:rsidR="00A50DC6" w:rsidRPr="0005399B" w:rsidRDefault="00A50DC6" w:rsidP="00800C4F">
            <w:pPr>
              <w:spacing w:line="276" w:lineRule="auto"/>
              <w:rPr>
                <w:rFonts w:ascii="Calibri" w:hAnsi="Calibri" w:cs="Arial"/>
                <w:b/>
                <w:bCs/>
                <w:sz w:val="23"/>
                <w:szCs w:val="23"/>
              </w:rPr>
            </w:pPr>
            <w:bookmarkStart w:id="0" w:name="_Hlk31356067"/>
            <w:r w:rsidRPr="0005399B">
              <w:rPr>
                <w:rFonts w:ascii="Calibri" w:hAnsi="Calibri" w:cs="Arial"/>
                <w:b/>
                <w:bCs/>
                <w:sz w:val="23"/>
                <w:szCs w:val="23"/>
              </w:rPr>
              <w:t>EC 32289.5</w:t>
            </w:r>
            <w:bookmarkEnd w:id="0"/>
            <w:r w:rsidRPr="0005399B">
              <w:rPr>
                <w:rFonts w:ascii="Calibri" w:hAnsi="Calibri" w:cs="Arial"/>
                <w:b/>
                <w:bCs/>
                <w:sz w:val="23"/>
                <w:szCs w:val="23"/>
              </w:rPr>
              <w:t>.</w:t>
            </w:r>
            <w:r w:rsidR="0005399B">
              <w:rPr>
                <w:rFonts w:ascii="Calibri" w:hAnsi="Calibri" w:cs="Arial"/>
                <w:b/>
                <w:bCs/>
                <w:sz w:val="23"/>
                <w:szCs w:val="23"/>
              </w:rPr>
              <w:t xml:space="preserve"> (a)</w:t>
            </w:r>
          </w:p>
          <w:p w14:paraId="1E6A0F1A" w14:textId="78CB3EAA" w:rsidR="00A50DC6" w:rsidRPr="00CD5089" w:rsidRDefault="00A50DC6" w:rsidP="6B41D178">
            <w:pPr>
              <w:spacing w:line="276" w:lineRule="auto"/>
              <w:rPr>
                <w:rFonts w:ascii="Calibri" w:hAnsi="Calibri" w:cs="Arial"/>
                <w:sz w:val="23"/>
                <w:szCs w:val="23"/>
              </w:rPr>
            </w:pPr>
            <w:r w:rsidRPr="6B41D178">
              <w:rPr>
                <w:rFonts w:ascii="Calibri" w:hAnsi="Calibri" w:cs="Arial"/>
                <w:sz w:val="23"/>
                <w:szCs w:val="23"/>
              </w:rPr>
              <w:t>(a) The department (CDE) shall collect, and local educational agencies shall provide, data pertaining to lockdown or multi</w:t>
            </w:r>
            <w:r w:rsidR="070E891A" w:rsidRPr="6B41D178">
              <w:rPr>
                <w:rFonts w:ascii="Calibri" w:hAnsi="Calibri" w:cs="Arial"/>
                <w:sz w:val="23"/>
                <w:szCs w:val="23"/>
              </w:rPr>
              <w:t>-</w:t>
            </w:r>
            <w:r w:rsidRPr="6B41D178">
              <w:rPr>
                <w:rFonts w:ascii="Calibri" w:hAnsi="Calibri" w:cs="Arial"/>
                <w:sz w:val="23"/>
                <w:szCs w:val="23"/>
              </w:rPr>
              <w:t xml:space="preserve">option response drills conducted at </w:t>
            </w:r>
            <w:r w:rsidR="649C93A2" w:rsidRPr="6B41D178">
              <w:rPr>
                <w:rFonts w:ascii="Calibri" w:hAnsi="Calibri" w:cs="Arial"/>
                <w:sz w:val="23"/>
                <w:szCs w:val="23"/>
              </w:rPr>
              <w:t>school sites</w:t>
            </w:r>
            <w:r w:rsidRPr="6B41D178">
              <w:rPr>
                <w:rFonts w:ascii="Calibri" w:hAnsi="Calibri" w:cs="Arial"/>
                <w:sz w:val="23"/>
                <w:szCs w:val="23"/>
              </w:rPr>
              <w:t xml:space="preserve"> within school districts, county offices of education and charter schools providing instructional services to pupils in kindergarten or in any of grades 1 to 12, inclusive. The data may be collected from a representative sample of </w:t>
            </w:r>
            <w:r w:rsidR="13AECCEF" w:rsidRPr="6B41D178">
              <w:rPr>
                <w:rFonts w:ascii="Calibri" w:hAnsi="Calibri" w:cs="Arial"/>
                <w:sz w:val="23"/>
                <w:szCs w:val="23"/>
              </w:rPr>
              <w:t>school sites</w:t>
            </w:r>
            <w:r w:rsidRPr="6B41D178">
              <w:rPr>
                <w:rFonts w:ascii="Calibri" w:hAnsi="Calibri" w:cs="Arial"/>
                <w:sz w:val="23"/>
                <w:szCs w:val="23"/>
              </w:rPr>
              <w:t>, with a methodology to be determined by the (state) Superintendent. Specifically, the department shall collect data including, but not limited to, all of the following information:</w:t>
            </w:r>
          </w:p>
          <w:p w14:paraId="28983EDA" w14:textId="4B7C149E" w:rsidR="00A50DC6" w:rsidRPr="00CD5089" w:rsidRDefault="00A50DC6" w:rsidP="6B41D178">
            <w:pPr>
              <w:spacing w:line="276" w:lineRule="auto"/>
              <w:rPr>
                <w:rFonts w:ascii="Calibri" w:hAnsi="Calibri" w:cs="Arial"/>
                <w:sz w:val="23"/>
                <w:szCs w:val="23"/>
              </w:rPr>
            </w:pPr>
            <w:r w:rsidRPr="6B41D178">
              <w:rPr>
                <w:rFonts w:ascii="Calibri" w:hAnsi="Calibri" w:cs="Arial"/>
                <w:sz w:val="23"/>
                <w:szCs w:val="23"/>
              </w:rPr>
              <w:t xml:space="preserve">(1) The portion of </w:t>
            </w:r>
            <w:r w:rsidR="56FA60A9" w:rsidRPr="6B41D178">
              <w:rPr>
                <w:rFonts w:ascii="Calibri" w:hAnsi="Calibri" w:cs="Arial"/>
                <w:sz w:val="23"/>
                <w:szCs w:val="23"/>
              </w:rPr>
              <w:t>school sites</w:t>
            </w:r>
            <w:r w:rsidRPr="6B41D178">
              <w:rPr>
                <w:rFonts w:ascii="Calibri" w:hAnsi="Calibri" w:cs="Arial"/>
                <w:sz w:val="23"/>
                <w:szCs w:val="23"/>
              </w:rPr>
              <w:t xml:space="preserve"> conducting drills and the population they serve.</w:t>
            </w:r>
          </w:p>
          <w:p w14:paraId="7803F2CA" w14:textId="77777777" w:rsidR="00A50DC6" w:rsidRPr="001B14EA" w:rsidRDefault="00A50DC6" w:rsidP="00800C4F">
            <w:pPr>
              <w:spacing w:line="276" w:lineRule="auto"/>
              <w:rPr>
                <w:rFonts w:ascii="Calibri" w:hAnsi="Calibri" w:cs="Arial"/>
                <w:bCs/>
                <w:sz w:val="23"/>
                <w:szCs w:val="23"/>
              </w:rPr>
            </w:pPr>
            <w:r w:rsidRPr="00CD5089">
              <w:rPr>
                <w:rFonts w:ascii="Calibri" w:hAnsi="Calibri" w:cs="Arial"/>
                <w:bCs/>
                <w:sz w:val="23"/>
                <w:szCs w:val="23"/>
              </w:rPr>
              <w:t>(2) The types of drills performed and their frequency.</w:t>
            </w:r>
          </w:p>
          <w:p w14:paraId="7DA69811" w14:textId="77777777" w:rsidR="00A50DC6" w:rsidRPr="001B14EA" w:rsidRDefault="00A50DC6" w:rsidP="00800C4F">
            <w:pPr>
              <w:spacing w:line="276" w:lineRule="auto"/>
              <w:rPr>
                <w:rFonts w:ascii="Calibri" w:hAnsi="Calibri" w:cs="Arial"/>
                <w:bCs/>
                <w:sz w:val="23"/>
                <w:szCs w:val="23"/>
              </w:rPr>
            </w:pPr>
            <w:r w:rsidRPr="001B14EA">
              <w:rPr>
                <w:rFonts w:ascii="Calibri" w:hAnsi="Calibri" w:cs="Arial"/>
                <w:bCs/>
                <w:sz w:val="23"/>
                <w:szCs w:val="23"/>
              </w:rPr>
              <w:t>(3) Information about staff training in preparation for drills.</w:t>
            </w:r>
          </w:p>
          <w:p w14:paraId="50115052" w14:textId="739E92C8" w:rsidR="00A50DC6" w:rsidRPr="001B14EA" w:rsidRDefault="00A50DC6" w:rsidP="6B41D178">
            <w:pPr>
              <w:spacing w:line="276" w:lineRule="auto"/>
              <w:rPr>
                <w:rFonts w:ascii="Calibri" w:hAnsi="Calibri" w:cs="Arial"/>
                <w:sz w:val="23"/>
                <w:szCs w:val="23"/>
              </w:rPr>
            </w:pPr>
            <w:r w:rsidRPr="6B41D178">
              <w:rPr>
                <w:rFonts w:ascii="Calibri" w:hAnsi="Calibri" w:cs="Arial"/>
                <w:sz w:val="23"/>
                <w:szCs w:val="23"/>
              </w:rPr>
              <w:t xml:space="preserve">(4) Information pertaining to </w:t>
            </w:r>
            <w:r w:rsidR="55B5EC3B" w:rsidRPr="6B41D178">
              <w:rPr>
                <w:rFonts w:ascii="Calibri" w:hAnsi="Calibri" w:cs="Arial"/>
                <w:sz w:val="23"/>
                <w:szCs w:val="23"/>
              </w:rPr>
              <w:t>school site</w:t>
            </w:r>
            <w:r w:rsidRPr="6B41D178">
              <w:rPr>
                <w:rFonts w:ascii="Calibri" w:hAnsi="Calibri" w:cs="Arial"/>
                <w:sz w:val="23"/>
                <w:szCs w:val="23"/>
              </w:rPr>
              <w:t xml:space="preserve"> evaluations, if any, of the drill impacts.</w:t>
            </w:r>
          </w:p>
          <w:p w14:paraId="2AE99516" w14:textId="77777777" w:rsidR="00A50DC6" w:rsidRPr="001B14EA" w:rsidRDefault="00A50DC6" w:rsidP="00800C4F">
            <w:pPr>
              <w:spacing w:line="276" w:lineRule="auto"/>
              <w:rPr>
                <w:rFonts w:ascii="Calibri" w:hAnsi="Calibri" w:cs="Arial"/>
                <w:bCs/>
                <w:sz w:val="23"/>
                <w:szCs w:val="23"/>
              </w:rPr>
            </w:pPr>
            <w:r w:rsidRPr="001B14EA">
              <w:rPr>
                <w:rFonts w:ascii="Calibri" w:hAnsi="Calibri" w:cs="Arial"/>
                <w:bCs/>
                <w:sz w:val="23"/>
                <w:szCs w:val="23"/>
              </w:rPr>
              <w:t>(5) Information pertaining to staff and parental notifications of drills.</w:t>
            </w:r>
          </w:p>
        </w:tc>
      </w:tr>
    </w:tbl>
    <w:p w14:paraId="17AD93B2" w14:textId="77777777" w:rsidR="00A50DC6" w:rsidRDefault="00A50DC6" w:rsidP="00F54476">
      <w:pPr>
        <w:spacing w:after="200" w:line="276" w:lineRule="auto"/>
      </w:pPr>
    </w:p>
    <w:sectPr w:rsidR="00A50DC6" w:rsidSect="003A2036">
      <w:pgSz w:w="15840" w:h="12240" w:orient="landscape"/>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C1A27"/>
    <w:multiLevelType w:val="hybridMultilevel"/>
    <w:tmpl w:val="2AEE56DC"/>
    <w:lvl w:ilvl="0" w:tplc="9578A872">
      <w:start w:val="4"/>
      <w:numFmt w:val="decimal"/>
      <w:lvlText w:val="%1."/>
      <w:lvlJc w:val="left"/>
      <w:pPr>
        <w:tabs>
          <w:tab w:val="num" w:pos="360"/>
        </w:tabs>
        <w:ind w:left="360" w:hanging="360"/>
      </w:pPr>
      <w:rPr>
        <w:b/>
      </w:rPr>
    </w:lvl>
    <w:lvl w:ilvl="1" w:tplc="F340A83C">
      <w:start w:val="1"/>
      <w:numFmt w:val="bullet"/>
      <w:lvlText w:val=""/>
      <w:lvlJc w:val="left"/>
      <w:pPr>
        <w:tabs>
          <w:tab w:val="num" w:pos="720"/>
        </w:tabs>
        <w:ind w:left="1296" w:hanging="576"/>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1298004D"/>
    <w:multiLevelType w:val="hybridMultilevel"/>
    <w:tmpl w:val="EEA24236"/>
    <w:lvl w:ilvl="0" w:tplc="7F00CAFC">
      <w:start w:val="1"/>
      <w:numFmt w:val="lowerLetter"/>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21F7377D"/>
    <w:multiLevelType w:val="hybridMultilevel"/>
    <w:tmpl w:val="E9FE7D74"/>
    <w:lvl w:ilvl="0" w:tplc="C9BA63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CC1ABA"/>
    <w:multiLevelType w:val="hybridMultilevel"/>
    <w:tmpl w:val="CC9C145C"/>
    <w:lvl w:ilvl="0" w:tplc="04090015">
      <w:start w:val="1"/>
      <w:numFmt w:val="upperLetter"/>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53621861"/>
    <w:multiLevelType w:val="hybridMultilevel"/>
    <w:tmpl w:val="FFF4DC04"/>
    <w:lvl w:ilvl="0" w:tplc="0409000F">
      <w:start w:val="1"/>
      <w:numFmt w:val="decimal"/>
      <w:lvlText w:val="%1."/>
      <w:lvlJc w:val="left"/>
      <w:pPr>
        <w:tabs>
          <w:tab w:val="num" w:pos="360"/>
        </w:tabs>
        <w:ind w:left="360" w:hanging="360"/>
      </w:pPr>
    </w:lvl>
    <w:lvl w:ilvl="1" w:tplc="0409000D">
      <w:start w:val="1"/>
      <w:numFmt w:val="bullet"/>
      <w:lvlText w:val=""/>
      <w:lvlJc w:val="left"/>
      <w:pPr>
        <w:tabs>
          <w:tab w:val="num" w:pos="1080"/>
        </w:tabs>
        <w:ind w:left="1080" w:hanging="360"/>
      </w:pPr>
      <w:rPr>
        <w:rFonts w:ascii="Wingdings" w:hAnsi="Wingdings" w:hint="default"/>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5" w15:restartNumberingAfterBreak="0">
    <w:nsid w:val="5F5D3580"/>
    <w:multiLevelType w:val="hybridMultilevel"/>
    <w:tmpl w:val="4A10D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C35875"/>
    <w:multiLevelType w:val="hybridMultilevel"/>
    <w:tmpl w:val="ADD0AC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8596978"/>
    <w:multiLevelType w:val="hybridMultilevel"/>
    <w:tmpl w:val="E64A60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6BB4254B"/>
    <w:multiLevelType w:val="hybridMultilevel"/>
    <w:tmpl w:val="DD3CC27C"/>
    <w:lvl w:ilvl="0" w:tplc="C9BA63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ED2536"/>
    <w:multiLevelType w:val="hybridMultilevel"/>
    <w:tmpl w:val="80748AB6"/>
    <w:lvl w:ilvl="0" w:tplc="42700FFA">
      <w:start w:val="1"/>
      <w:numFmt w:val="lowerLetter"/>
      <w:lvlText w:val="%1."/>
      <w:lvlJc w:val="left"/>
      <w:pPr>
        <w:ind w:left="792" w:hanging="360"/>
      </w:pPr>
      <w:rPr>
        <w:b/>
        <w:i w:val="0"/>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10" w15:restartNumberingAfterBreak="0">
    <w:nsid w:val="760D234D"/>
    <w:multiLevelType w:val="hybridMultilevel"/>
    <w:tmpl w:val="2756814E"/>
    <w:lvl w:ilvl="0" w:tplc="BA86550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F665221"/>
    <w:multiLevelType w:val="hybridMultilevel"/>
    <w:tmpl w:val="F738BF08"/>
    <w:lvl w:ilvl="0" w:tplc="C9BA63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3"/>
  </w:num>
  <w:num w:numId="10">
    <w:abstractNumId w:val="0"/>
  </w:num>
  <w:num w:numId="11">
    <w:abstractNumId w:val="10"/>
  </w:num>
  <w:num w:numId="12">
    <w:abstractNumId w:val="6"/>
  </w:num>
  <w:num w:numId="13">
    <w:abstractNumId w:val="11"/>
  </w:num>
  <w:num w:numId="14">
    <w:abstractNumId w:val="2"/>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310"/>
    <w:rsid w:val="0005399B"/>
    <w:rsid w:val="000557F7"/>
    <w:rsid w:val="000D7184"/>
    <w:rsid w:val="001B14EA"/>
    <w:rsid w:val="0029513D"/>
    <w:rsid w:val="002D580A"/>
    <w:rsid w:val="002E0857"/>
    <w:rsid w:val="00362310"/>
    <w:rsid w:val="003672B9"/>
    <w:rsid w:val="003A2036"/>
    <w:rsid w:val="004526EF"/>
    <w:rsid w:val="005A1377"/>
    <w:rsid w:val="00691339"/>
    <w:rsid w:val="006B390B"/>
    <w:rsid w:val="00742521"/>
    <w:rsid w:val="00760C0F"/>
    <w:rsid w:val="0077750F"/>
    <w:rsid w:val="00800C4F"/>
    <w:rsid w:val="00816095"/>
    <w:rsid w:val="00817B7F"/>
    <w:rsid w:val="0085140B"/>
    <w:rsid w:val="008F558A"/>
    <w:rsid w:val="009220FE"/>
    <w:rsid w:val="009806B3"/>
    <w:rsid w:val="00A249BF"/>
    <w:rsid w:val="00A50DC6"/>
    <w:rsid w:val="00AF75EE"/>
    <w:rsid w:val="00B03CA7"/>
    <w:rsid w:val="00B63C0B"/>
    <w:rsid w:val="00B740A3"/>
    <w:rsid w:val="00C16DA9"/>
    <w:rsid w:val="00C8047D"/>
    <w:rsid w:val="00C86284"/>
    <w:rsid w:val="00CB7275"/>
    <w:rsid w:val="00CD5089"/>
    <w:rsid w:val="00D55B63"/>
    <w:rsid w:val="00D87ADC"/>
    <w:rsid w:val="00D92E0D"/>
    <w:rsid w:val="00E67CF0"/>
    <w:rsid w:val="00EB78D5"/>
    <w:rsid w:val="00F54476"/>
    <w:rsid w:val="00F64847"/>
    <w:rsid w:val="070E891A"/>
    <w:rsid w:val="13AECCEF"/>
    <w:rsid w:val="3033E733"/>
    <w:rsid w:val="3DA4C008"/>
    <w:rsid w:val="431D6650"/>
    <w:rsid w:val="55B5EC3B"/>
    <w:rsid w:val="56FA60A9"/>
    <w:rsid w:val="649C93A2"/>
    <w:rsid w:val="6B41D178"/>
    <w:rsid w:val="6C6005C3"/>
    <w:rsid w:val="720B3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05365"/>
  <w15:docId w15:val="{19FC1488-8EC4-4DBD-831D-4015DA9E9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3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62310"/>
    <w:pPr>
      <w:keepNext/>
      <w:jc w:val="center"/>
      <w:outlineLvl w:val="0"/>
    </w:pPr>
    <w:rPr>
      <w:rFonts w:ascii="Arial" w:hAnsi="Arial" w:cs="Arial"/>
      <w:sz w:val="28"/>
      <w:szCs w:val="28"/>
    </w:rPr>
  </w:style>
  <w:style w:type="paragraph" w:styleId="Heading6">
    <w:name w:val="heading 6"/>
    <w:basedOn w:val="Normal"/>
    <w:next w:val="Normal"/>
    <w:link w:val="Heading6Char"/>
    <w:uiPriority w:val="9"/>
    <w:semiHidden/>
    <w:unhideWhenUsed/>
    <w:qFormat/>
    <w:rsid w:val="00816095"/>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2310"/>
    <w:rPr>
      <w:rFonts w:ascii="Arial" w:eastAsia="Times New Roman" w:hAnsi="Arial" w:cs="Arial"/>
      <w:sz w:val="28"/>
      <w:szCs w:val="28"/>
    </w:rPr>
  </w:style>
  <w:style w:type="character" w:customStyle="1" w:styleId="Heading6Char">
    <w:name w:val="Heading 6 Char"/>
    <w:basedOn w:val="DefaultParagraphFont"/>
    <w:link w:val="Heading6"/>
    <w:uiPriority w:val="9"/>
    <w:semiHidden/>
    <w:rsid w:val="00816095"/>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816095"/>
    <w:pPr>
      <w:spacing w:before="100" w:beforeAutospacing="1" w:after="100" w:afterAutospacing="1"/>
    </w:pPr>
  </w:style>
  <w:style w:type="paragraph" w:styleId="ListParagraph">
    <w:name w:val="List Paragraph"/>
    <w:basedOn w:val="Normal"/>
    <w:uiPriority w:val="34"/>
    <w:qFormat/>
    <w:rsid w:val="005A1377"/>
    <w:pPr>
      <w:ind w:left="720"/>
      <w:contextualSpacing/>
    </w:pPr>
  </w:style>
  <w:style w:type="character" w:styleId="CommentReference">
    <w:name w:val="annotation reference"/>
    <w:basedOn w:val="DefaultParagraphFont"/>
    <w:uiPriority w:val="99"/>
    <w:semiHidden/>
    <w:unhideWhenUsed/>
    <w:rsid w:val="00C86284"/>
    <w:rPr>
      <w:sz w:val="16"/>
      <w:szCs w:val="16"/>
    </w:rPr>
  </w:style>
  <w:style w:type="paragraph" w:styleId="CommentText">
    <w:name w:val="annotation text"/>
    <w:basedOn w:val="Normal"/>
    <w:link w:val="CommentTextChar"/>
    <w:uiPriority w:val="99"/>
    <w:semiHidden/>
    <w:unhideWhenUsed/>
    <w:rsid w:val="00C86284"/>
    <w:rPr>
      <w:sz w:val="20"/>
      <w:szCs w:val="20"/>
    </w:rPr>
  </w:style>
  <w:style w:type="character" w:customStyle="1" w:styleId="CommentTextChar">
    <w:name w:val="Comment Text Char"/>
    <w:basedOn w:val="DefaultParagraphFont"/>
    <w:link w:val="CommentText"/>
    <w:uiPriority w:val="99"/>
    <w:semiHidden/>
    <w:rsid w:val="00C8628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6284"/>
    <w:rPr>
      <w:b/>
      <w:bCs/>
    </w:rPr>
  </w:style>
  <w:style w:type="character" w:customStyle="1" w:styleId="CommentSubjectChar">
    <w:name w:val="Comment Subject Char"/>
    <w:basedOn w:val="CommentTextChar"/>
    <w:link w:val="CommentSubject"/>
    <w:uiPriority w:val="99"/>
    <w:semiHidden/>
    <w:rsid w:val="00C8628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862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284"/>
    <w:rPr>
      <w:rFonts w:ascii="Segoe UI" w:eastAsia="Times New Roman" w:hAnsi="Segoe UI" w:cs="Segoe UI"/>
      <w:sz w:val="18"/>
      <w:szCs w:val="18"/>
    </w:rPr>
  </w:style>
  <w:style w:type="table" w:styleId="TableGrid">
    <w:name w:val="Table Grid"/>
    <w:basedOn w:val="TableNormal"/>
    <w:uiPriority w:val="59"/>
    <w:rsid w:val="00055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999762">
      <w:bodyDiv w:val="1"/>
      <w:marLeft w:val="0"/>
      <w:marRight w:val="0"/>
      <w:marTop w:val="0"/>
      <w:marBottom w:val="0"/>
      <w:divBdr>
        <w:top w:val="none" w:sz="0" w:space="0" w:color="auto"/>
        <w:left w:val="none" w:sz="0" w:space="0" w:color="auto"/>
        <w:bottom w:val="none" w:sz="0" w:space="0" w:color="auto"/>
        <w:right w:val="none" w:sz="0" w:space="0" w:color="auto"/>
      </w:divBdr>
    </w:div>
    <w:div w:id="430393573">
      <w:bodyDiv w:val="1"/>
      <w:marLeft w:val="0"/>
      <w:marRight w:val="0"/>
      <w:marTop w:val="0"/>
      <w:marBottom w:val="0"/>
      <w:divBdr>
        <w:top w:val="none" w:sz="0" w:space="0" w:color="auto"/>
        <w:left w:val="none" w:sz="0" w:space="0" w:color="auto"/>
        <w:bottom w:val="none" w:sz="0" w:space="0" w:color="auto"/>
        <w:right w:val="none" w:sz="0" w:space="0" w:color="auto"/>
      </w:divBdr>
    </w:div>
    <w:div w:id="1363555922">
      <w:bodyDiv w:val="1"/>
      <w:marLeft w:val="0"/>
      <w:marRight w:val="0"/>
      <w:marTop w:val="0"/>
      <w:marBottom w:val="0"/>
      <w:divBdr>
        <w:top w:val="none" w:sz="0" w:space="0" w:color="auto"/>
        <w:left w:val="none" w:sz="0" w:space="0" w:color="auto"/>
        <w:bottom w:val="none" w:sz="0" w:space="0" w:color="auto"/>
        <w:right w:val="none" w:sz="0" w:space="0" w:color="auto"/>
      </w:divBdr>
    </w:div>
    <w:div w:id="1443693233">
      <w:bodyDiv w:val="1"/>
      <w:marLeft w:val="0"/>
      <w:marRight w:val="0"/>
      <w:marTop w:val="0"/>
      <w:marBottom w:val="0"/>
      <w:divBdr>
        <w:top w:val="none" w:sz="0" w:space="0" w:color="auto"/>
        <w:left w:val="none" w:sz="0" w:space="0" w:color="auto"/>
        <w:bottom w:val="none" w:sz="0" w:space="0" w:color="auto"/>
        <w:right w:val="none" w:sz="0" w:space="0" w:color="auto"/>
      </w:divBdr>
    </w:div>
    <w:div w:id="1845783068">
      <w:bodyDiv w:val="1"/>
      <w:marLeft w:val="0"/>
      <w:marRight w:val="0"/>
      <w:marTop w:val="0"/>
      <w:marBottom w:val="0"/>
      <w:divBdr>
        <w:top w:val="none" w:sz="0" w:space="0" w:color="auto"/>
        <w:left w:val="none" w:sz="0" w:space="0" w:color="auto"/>
        <w:bottom w:val="none" w:sz="0" w:space="0" w:color="auto"/>
        <w:right w:val="none" w:sz="0" w:space="0" w:color="auto"/>
      </w:divBdr>
    </w:div>
    <w:div w:id="201530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CFD7E9A6AA024F9F410E76A75C5C2A" ma:contentTypeVersion="1" ma:contentTypeDescription="Create a new document." ma:contentTypeScope="" ma:versionID="f445360141a8aa32700308ad9cfed5e4">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BF26E6-0022-44D4-B720-42B3AE48169C}"/>
</file>

<file path=customXml/itemProps2.xml><?xml version="1.0" encoding="utf-8"?>
<ds:datastoreItem xmlns:ds="http://schemas.openxmlformats.org/officeDocument/2006/customXml" ds:itemID="{82D3616B-1BFC-4EC7-8A81-775A207651F5}"/>
</file>

<file path=customXml/itemProps3.xml><?xml version="1.0" encoding="utf-8"?>
<ds:datastoreItem xmlns:ds="http://schemas.openxmlformats.org/officeDocument/2006/customXml" ds:itemID="{15869E28-FF82-4089-861B-8A996A622A7C}"/>
</file>

<file path=docProps/app.xml><?xml version="1.0" encoding="utf-8"?>
<Properties xmlns="http://schemas.openxmlformats.org/officeDocument/2006/extended-properties" xmlns:vt="http://schemas.openxmlformats.org/officeDocument/2006/docPropsVTypes">
  <Template>Normal</Template>
  <TotalTime>2</TotalTime>
  <Pages>4</Pages>
  <Words>1390</Words>
  <Characters>7926</Characters>
  <Application>Microsoft Office Word</Application>
  <DocSecurity>0</DocSecurity>
  <Lines>66</Lines>
  <Paragraphs>18</Paragraphs>
  <ScaleCrop>false</ScaleCrop>
  <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Mueller</dc:creator>
  <cp:lastModifiedBy>Kristin Armatis</cp:lastModifiedBy>
  <cp:revision>8</cp:revision>
  <dcterms:created xsi:type="dcterms:W3CDTF">2020-08-18T22:50:00Z</dcterms:created>
  <dcterms:modified xsi:type="dcterms:W3CDTF">2021-05-10T17:13:00Z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0x010100B6CFD7E9A6AA024F9F410E76A75C5C2A</vt:lpwstr>
  </property>
</Properties>
</file>