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1D2F8F" w:rsidP="001D2F8F">
            <w:pPr>
              <w:rPr>
                <w:sz w:val="22"/>
                <w:szCs w:val="22"/>
              </w:rPr>
            </w:pPr>
            <w:r w:rsidRPr="00360CFF">
              <w:rPr>
                <w:sz w:val="22"/>
                <w:szCs w:val="22"/>
              </w:rPr>
              <w:t xml:space="preserve">In eosinophilic esophagitis, a type of white blood cell (eosinophil) builds up in the lining of the tube that connects your mouth to your stomach (esophagus). This buildup, which is a reaction to foods, allergens or acid reflux, can inflame or injure the esophageal tissue. Damaged esophageal tissue can lead to difficulty swallowing or cause food to get caught when you swallow. Eosinophilic esophagitis is a chronic immune system disease. It has been identified only in the past two </w:t>
            </w:r>
            <w:proofErr w:type="gramStart"/>
            <w:r w:rsidRPr="00360CFF">
              <w:rPr>
                <w:sz w:val="22"/>
                <w:szCs w:val="22"/>
              </w:rPr>
              <w:t>decades, but</w:t>
            </w:r>
            <w:proofErr w:type="gramEnd"/>
            <w:r w:rsidRPr="00360CFF">
              <w:rPr>
                <w:sz w:val="22"/>
                <w:szCs w:val="22"/>
              </w:rPr>
              <w:t xml:space="preserve"> is now considered a major cause of digestive system (gastrointestinal) illness.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1D2F8F" w:rsidRPr="00360CFF" w:rsidRDefault="001D2F8F" w:rsidP="001D2F8F">
            <w:pPr>
              <w:rPr>
                <w:sz w:val="22"/>
                <w:szCs w:val="22"/>
              </w:rPr>
            </w:pPr>
            <w:r w:rsidRPr="00360CFF">
              <w:rPr>
                <w:sz w:val="22"/>
                <w:szCs w:val="22"/>
              </w:rPr>
              <w:t>Signs and symptoms include:</w:t>
            </w:r>
          </w:p>
          <w:p w:rsidR="001D2F8F" w:rsidRPr="00360CFF" w:rsidRDefault="001D2F8F" w:rsidP="001D2F8F">
            <w:pPr>
              <w:rPr>
                <w:sz w:val="22"/>
                <w:szCs w:val="22"/>
              </w:rPr>
            </w:pPr>
            <w:r w:rsidRPr="00360CFF">
              <w:rPr>
                <w:sz w:val="22"/>
                <w:szCs w:val="22"/>
              </w:rPr>
              <w:t>Adults:</w:t>
            </w:r>
          </w:p>
          <w:p w:rsidR="001D2F8F" w:rsidRPr="001D2F8F" w:rsidRDefault="001D2F8F" w:rsidP="001D2F8F">
            <w:pPr>
              <w:pStyle w:val="ListParagraph"/>
              <w:numPr>
                <w:ilvl w:val="0"/>
                <w:numId w:val="5"/>
              </w:numPr>
              <w:rPr>
                <w:sz w:val="22"/>
                <w:szCs w:val="22"/>
              </w:rPr>
            </w:pPr>
            <w:r w:rsidRPr="001D2F8F">
              <w:rPr>
                <w:sz w:val="22"/>
                <w:szCs w:val="22"/>
              </w:rPr>
              <w:t>Difficulty swallowing (dysphagia)</w:t>
            </w:r>
          </w:p>
          <w:p w:rsidR="001D2F8F" w:rsidRPr="001D2F8F" w:rsidRDefault="001D2F8F" w:rsidP="001D2F8F">
            <w:pPr>
              <w:pStyle w:val="ListParagraph"/>
              <w:numPr>
                <w:ilvl w:val="0"/>
                <w:numId w:val="5"/>
              </w:numPr>
              <w:rPr>
                <w:sz w:val="22"/>
                <w:szCs w:val="22"/>
              </w:rPr>
            </w:pPr>
            <w:r w:rsidRPr="001D2F8F">
              <w:rPr>
                <w:sz w:val="22"/>
                <w:szCs w:val="22"/>
              </w:rPr>
              <w:t>Food impaction</w:t>
            </w:r>
          </w:p>
          <w:p w:rsidR="001D2F8F" w:rsidRPr="001D2F8F" w:rsidRDefault="001D2F8F" w:rsidP="001D2F8F">
            <w:pPr>
              <w:pStyle w:val="ListParagraph"/>
              <w:numPr>
                <w:ilvl w:val="0"/>
                <w:numId w:val="5"/>
              </w:numPr>
              <w:rPr>
                <w:sz w:val="22"/>
                <w:szCs w:val="22"/>
              </w:rPr>
            </w:pPr>
            <w:r w:rsidRPr="001D2F8F">
              <w:rPr>
                <w:sz w:val="22"/>
                <w:szCs w:val="22"/>
              </w:rPr>
              <w:t>Chest pain that is often centrally located and does not respond to antacids</w:t>
            </w:r>
          </w:p>
          <w:p w:rsidR="001D2F8F" w:rsidRPr="001D2F8F" w:rsidRDefault="001D2F8F" w:rsidP="001D2F8F">
            <w:pPr>
              <w:pStyle w:val="ListParagraph"/>
              <w:numPr>
                <w:ilvl w:val="0"/>
                <w:numId w:val="5"/>
              </w:numPr>
              <w:rPr>
                <w:sz w:val="22"/>
                <w:szCs w:val="22"/>
              </w:rPr>
            </w:pPr>
            <w:r w:rsidRPr="001D2F8F">
              <w:rPr>
                <w:sz w:val="22"/>
                <w:szCs w:val="22"/>
              </w:rPr>
              <w:t>Persistent heartburn</w:t>
            </w:r>
          </w:p>
          <w:p w:rsidR="001D2F8F" w:rsidRPr="001D2F8F" w:rsidRDefault="001D2F8F" w:rsidP="001D2F8F">
            <w:pPr>
              <w:pStyle w:val="ListParagraph"/>
              <w:numPr>
                <w:ilvl w:val="0"/>
                <w:numId w:val="5"/>
              </w:numPr>
              <w:rPr>
                <w:sz w:val="22"/>
                <w:szCs w:val="22"/>
              </w:rPr>
            </w:pPr>
            <w:r w:rsidRPr="001D2F8F">
              <w:rPr>
                <w:sz w:val="22"/>
                <w:szCs w:val="22"/>
              </w:rPr>
              <w:t>Upper abdominal pain</w:t>
            </w:r>
          </w:p>
          <w:p w:rsidR="001D2F8F" w:rsidRPr="001D2F8F" w:rsidRDefault="001D2F8F" w:rsidP="001D2F8F">
            <w:pPr>
              <w:pStyle w:val="ListParagraph"/>
              <w:numPr>
                <w:ilvl w:val="0"/>
                <w:numId w:val="5"/>
              </w:numPr>
              <w:rPr>
                <w:sz w:val="22"/>
                <w:szCs w:val="22"/>
              </w:rPr>
            </w:pPr>
            <w:r w:rsidRPr="001D2F8F">
              <w:rPr>
                <w:sz w:val="22"/>
                <w:szCs w:val="22"/>
              </w:rPr>
              <w:t>No response to gastroesophageal reflux disease (GERD) medication</w:t>
            </w:r>
          </w:p>
          <w:p w:rsidR="001D2F8F" w:rsidRPr="001D2F8F" w:rsidRDefault="001D2F8F" w:rsidP="001D2F8F">
            <w:pPr>
              <w:pStyle w:val="ListParagraph"/>
              <w:numPr>
                <w:ilvl w:val="0"/>
                <w:numId w:val="5"/>
              </w:numPr>
              <w:rPr>
                <w:sz w:val="22"/>
                <w:szCs w:val="22"/>
              </w:rPr>
            </w:pPr>
            <w:r w:rsidRPr="001D2F8F">
              <w:rPr>
                <w:sz w:val="22"/>
                <w:szCs w:val="22"/>
              </w:rPr>
              <w:t>Backflow of undigested food (regurgitation)</w:t>
            </w:r>
          </w:p>
          <w:p w:rsidR="001D2F8F" w:rsidRPr="00360CFF" w:rsidRDefault="001D2F8F" w:rsidP="001D2F8F">
            <w:pPr>
              <w:rPr>
                <w:sz w:val="22"/>
                <w:szCs w:val="22"/>
              </w:rPr>
            </w:pPr>
          </w:p>
          <w:p w:rsidR="001D2F8F" w:rsidRPr="00360CFF" w:rsidRDefault="001D2F8F" w:rsidP="001D2F8F">
            <w:pPr>
              <w:rPr>
                <w:sz w:val="22"/>
                <w:szCs w:val="22"/>
              </w:rPr>
            </w:pPr>
            <w:r w:rsidRPr="00360CFF">
              <w:rPr>
                <w:sz w:val="22"/>
                <w:szCs w:val="22"/>
              </w:rPr>
              <w:t>Children:</w:t>
            </w:r>
          </w:p>
          <w:p w:rsidR="001D2F8F" w:rsidRPr="001D2F8F" w:rsidRDefault="001D2F8F" w:rsidP="001D2F8F">
            <w:pPr>
              <w:pStyle w:val="ListParagraph"/>
              <w:numPr>
                <w:ilvl w:val="0"/>
                <w:numId w:val="5"/>
              </w:numPr>
              <w:rPr>
                <w:sz w:val="22"/>
                <w:szCs w:val="22"/>
              </w:rPr>
            </w:pPr>
            <w:r w:rsidRPr="001D2F8F">
              <w:rPr>
                <w:sz w:val="22"/>
                <w:szCs w:val="22"/>
              </w:rPr>
              <w:t>Difficulty feeding</w:t>
            </w:r>
          </w:p>
          <w:p w:rsidR="001D2F8F" w:rsidRPr="001D2F8F" w:rsidRDefault="001D2F8F" w:rsidP="001D2F8F">
            <w:pPr>
              <w:pStyle w:val="ListParagraph"/>
              <w:numPr>
                <w:ilvl w:val="0"/>
                <w:numId w:val="5"/>
              </w:numPr>
              <w:rPr>
                <w:sz w:val="22"/>
                <w:szCs w:val="22"/>
              </w:rPr>
            </w:pPr>
            <w:r w:rsidRPr="001D2F8F">
              <w:rPr>
                <w:sz w:val="22"/>
                <w:szCs w:val="22"/>
              </w:rPr>
              <w:t>Vomiting</w:t>
            </w:r>
          </w:p>
          <w:p w:rsidR="001D2F8F" w:rsidRPr="001D2F8F" w:rsidRDefault="001D2F8F" w:rsidP="001D2F8F">
            <w:pPr>
              <w:pStyle w:val="ListParagraph"/>
              <w:numPr>
                <w:ilvl w:val="0"/>
                <w:numId w:val="5"/>
              </w:numPr>
              <w:rPr>
                <w:sz w:val="22"/>
                <w:szCs w:val="22"/>
              </w:rPr>
            </w:pPr>
            <w:r w:rsidRPr="001D2F8F">
              <w:rPr>
                <w:sz w:val="22"/>
                <w:szCs w:val="22"/>
              </w:rPr>
              <w:t>Abdominal pain</w:t>
            </w:r>
          </w:p>
          <w:p w:rsidR="001D2F8F" w:rsidRPr="001D2F8F" w:rsidRDefault="001D2F8F" w:rsidP="001D2F8F">
            <w:pPr>
              <w:pStyle w:val="ListParagraph"/>
              <w:numPr>
                <w:ilvl w:val="0"/>
                <w:numId w:val="5"/>
              </w:numPr>
              <w:rPr>
                <w:sz w:val="22"/>
                <w:szCs w:val="22"/>
              </w:rPr>
            </w:pPr>
            <w:r w:rsidRPr="001D2F8F">
              <w:rPr>
                <w:sz w:val="22"/>
                <w:szCs w:val="22"/>
              </w:rPr>
              <w:t>Difficulty swallowing (dysphagia)</w:t>
            </w:r>
          </w:p>
          <w:p w:rsidR="001D2F8F" w:rsidRPr="001D2F8F" w:rsidRDefault="001D2F8F" w:rsidP="001D2F8F">
            <w:pPr>
              <w:pStyle w:val="ListParagraph"/>
              <w:numPr>
                <w:ilvl w:val="0"/>
                <w:numId w:val="5"/>
              </w:numPr>
              <w:rPr>
                <w:sz w:val="22"/>
                <w:szCs w:val="22"/>
              </w:rPr>
            </w:pPr>
            <w:r w:rsidRPr="001D2F8F">
              <w:rPr>
                <w:sz w:val="22"/>
                <w:szCs w:val="22"/>
              </w:rPr>
              <w:t>Food impaction</w:t>
            </w:r>
          </w:p>
          <w:p w:rsidR="001D2F8F" w:rsidRPr="001D2F8F" w:rsidRDefault="001D2F8F" w:rsidP="001D2F8F">
            <w:pPr>
              <w:pStyle w:val="ListParagraph"/>
              <w:numPr>
                <w:ilvl w:val="0"/>
                <w:numId w:val="5"/>
              </w:numPr>
              <w:rPr>
                <w:sz w:val="22"/>
                <w:szCs w:val="22"/>
              </w:rPr>
            </w:pPr>
            <w:r w:rsidRPr="001D2F8F">
              <w:rPr>
                <w:sz w:val="22"/>
                <w:szCs w:val="22"/>
              </w:rPr>
              <w:t>No response to GERD medication</w:t>
            </w:r>
          </w:p>
          <w:p w:rsidR="00980EA0" w:rsidRPr="001D2F8F" w:rsidRDefault="001D2F8F" w:rsidP="001D2F8F">
            <w:pPr>
              <w:pStyle w:val="ListParagraph"/>
              <w:numPr>
                <w:ilvl w:val="0"/>
                <w:numId w:val="6"/>
              </w:numPr>
              <w:rPr>
                <w:sz w:val="22"/>
                <w:szCs w:val="22"/>
              </w:rPr>
            </w:pPr>
            <w:r w:rsidRPr="001D2F8F">
              <w:rPr>
                <w:sz w:val="22"/>
                <w:szCs w:val="22"/>
              </w:rPr>
              <w:t>• Failure to thrive (poor growth, malnutrition and weight loss)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1D2F8F" w:rsidRPr="001D2F8F" w:rsidRDefault="001D2F8F" w:rsidP="001D2F8F">
            <w:pPr>
              <w:pStyle w:val="ListParagraph"/>
              <w:numPr>
                <w:ilvl w:val="0"/>
                <w:numId w:val="6"/>
              </w:numPr>
              <w:rPr>
                <w:sz w:val="22"/>
                <w:szCs w:val="22"/>
              </w:rPr>
            </w:pPr>
            <w:r w:rsidRPr="001D2F8F">
              <w:rPr>
                <w:sz w:val="22"/>
                <w:szCs w:val="22"/>
              </w:rPr>
              <w:t>Staff should be aware of the side effects of the medications that student is taking. The side effects may include but are not limited to:</w:t>
            </w:r>
          </w:p>
          <w:p w:rsidR="001D2F8F" w:rsidRPr="001D2F8F" w:rsidRDefault="001D2F8F" w:rsidP="001D2F8F">
            <w:pPr>
              <w:pStyle w:val="ListParagraph"/>
              <w:numPr>
                <w:ilvl w:val="0"/>
                <w:numId w:val="6"/>
              </w:numPr>
              <w:rPr>
                <w:sz w:val="22"/>
                <w:szCs w:val="22"/>
              </w:rPr>
            </w:pPr>
            <w:r w:rsidRPr="001D2F8F">
              <w:rPr>
                <w:sz w:val="22"/>
                <w:szCs w:val="22"/>
              </w:rPr>
              <w:t>Parents/school nurse should be notified if any of the above symptoms or medication side effects occur, and the parents should notify the physician if indicated.</w:t>
            </w:r>
          </w:p>
          <w:p w:rsidR="001D2F8F" w:rsidRPr="001D2F8F" w:rsidRDefault="001D2F8F" w:rsidP="001D2F8F">
            <w:pPr>
              <w:pStyle w:val="ListParagraph"/>
              <w:numPr>
                <w:ilvl w:val="0"/>
                <w:numId w:val="6"/>
              </w:numPr>
              <w:rPr>
                <w:sz w:val="22"/>
                <w:szCs w:val="22"/>
              </w:rPr>
            </w:pPr>
            <w:r w:rsidRPr="001D2F8F">
              <w:rPr>
                <w:sz w:val="22"/>
                <w:szCs w:val="22"/>
              </w:rPr>
              <w:t>Student should be allowed to use the restroom as needed. This may be frequent and teachers should have a system in place to address these urgent needs.</w:t>
            </w:r>
          </w:p>
          <w:p w:rsidR="00A87746" w:rsidRPr="001D2F8F" w:rsidRDefault="001D2F8F" w:rsidP="001D2F8F">
            <w:pPr>
              <w:pStyle w:val="ListParagraph"/>
              <w:numPr>
                <w:ilvl w:val="0"/>
                <w:numId w:val="6"/>
              </w:numPr>
              <w:rPr>
                <w:sz w:val="22"/>
                <w:szCs w:val="22"/>
              </w:rPr>
            </w:pPr>
            <w:r w:rsidRPr="001D2F8F">
              <w:rPr>
                <w:sz w:val="22"/>
                <w:szCs w:val="22"/>
              </w:rPr>
              <w:t>If the disease affects student's ability to perform in school, causes attendance issues, or affects standardized testing, then a 504 Plan should be considered to assist student in being successful and safe at school.</w:t>
            </w:r>
          </w:p>
        </w:tc>
      </w:tr>
      <w:tr w:rsidR="00D04A62" w:rsidRPr="005753CE" w:rsidTr="00487382">
        <w:tc>
          <w:tcPr>
            <w:tcW w:w="10656" w:type="dxa"/>
            <w:gridSpan w:val="13"/>
            <w:tcBorders>
              <w:top w:val="single" w:sz="4" w:space="0" w:color="auto"/>
              <w:bottom w:val="single" w:sz="4" w:space="0" w:color="auto"/>
            </w:tcBorders>
            <w:vAlign w:val="bottom"/>
          </w:tcPr>
          <w:p w:rsidR="00D04A62" w:rsidRPr="005753CE" w:rsidRDefault="00D04A62" w:rsidP="00487382">
            <w:pPr>
              <w:rPr>
                <w:b/>
                <w:sz w:val="22"/>
                <w:szCs w:val="22"/>
              </w:rPr>
            </w:pPr>
            <w:r w:rsidRPr="005753CE">
              <w:rPr>
                <w:b/>
                <w:sz w:val="22"/>
                <w:szCs w:val="22"/>
              </w:rPr>
              <w:t>STUDENT ATTENDANCE</w:t>
            </w:r>
          </w:p>
        </w:tc>
      </w:tr>
      <w:tr w:rsidR="00D04A62"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D04A62" w:rsidRPr="005753CE" w:rsidRDefault="00ED4381" w:rsidP="00487382">
            <w:pPr>
              <w:rPr>
                <w:b/>
              </w:rPr>
            </w:pPr>
            <w:sdt>
              <w:sdtPr>
                <w:rPr>
                  <w:b/>
                  <w:sz w:val="22"/>
                </w:rPr>
                <w:id w:val="1269902105"/>
                <w14:checkbox>
                  <w14:checked w14:val="0"/>
                  <w14:checkedState w14:val="2612" w14:font="MS Gothic"/>
                  <w14:uncheckedState w14:val="2610" w14:font="MS Gothic"/>
                </w14:checkbox>
              </w:sdtPr>
              <w:sdtEndPr/>
              <w:sdtContent>
                <w:r w:rsidR="00D04A62" w:rsidRPr="005753CE">
                  <w:rPr>
                    <w:rFonts w:ascii="MS Mincho" w:eastAsia="MS Mincho" w:hAnsi="MS Mincho" w:cs="MS Mincho" w:hint="eastAsia"/>
                    <w:b/>
                    <w:sz w:val="22"/>
                  </w:rPr>
                  <w:t>☐</w:t>
                </w:r>
              </w:sdtContent>
            </w:sdt>
            <w:r w:rsidR="00D04A62" w:rsidRPr="005753CE">
              <w:t xml:space="preserve"> </w:t>
            </w:r>
            <w:r w:rsidR="00D04A62" w:rsidRPr="005753CE">
              <w:rPr>
                <w:b/>
              </w:rPr>
              <w:t xml:space="preserve">No Concerns  </w:t>
            </w:r>
            <w:r w:rsidR="00D04A62">
              <w:rPr>
                <w:b/>
              </w:rPr>
              <w:t xml:space="preserve">        </w:t>
            </w:r>
            <w:r w:rsidR="00D04A6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 xml:space="preserve">Concerning Absenteeism (5 – 9.9%) </w:t>
            </w:r>
            <w:r w:rsidR="00D04A62">
              <w:rPr>
                <w:b/>
              </w:rPr>
              <w:t xml:space="preserve">         </w:t>
            </w:r>
            <w:r w:rsidR="00D04A62" w:rsidRPr="005753CE">
              <w:rPr>
                <w:b/>
              </w:rPr>
              <w:tab/>
              <w:t>Chronic Absenteeism</w:t>
            </w:r>
            <w:r w:rsidR="00D04A62">
              <w:rPr>
                <w:b/>
              </w:rPr>
              <w:t xml:space="preserve"> </w:t>
            </w:r>
            <w:r w:rsidR="00D04A62" w:rsidRPr="005753CE">
              <w:rPr>
                <w:b/>
              </w:rPr>
              <w:t>(&gt; 10%)</w:t>
            </w:r>
          </w:p>
          <w:p w:rsidR="00D04A62" w:rsidRDefault="00D04A62" w:rsidP="00487382">
            <w:pPr>
              <w:rPr>
                <w:b/>
              </w:rPr>
            </w:pPr>
          </w:p>
          <w:p w:rsidR="00D04A62" w:rsidRDefault="00D04A62" w:rsidP="00487382">
            <w:pPr>
              <w:rPr>
                <w:b/>
              </w:rPr>
            </w:pPr>
            <w:r>
              <w:rPr>
                <w:b/>
              </w:rPr>
              <w:t>INTERVENTIONS</w:t>
            </w:r>
          </w:p>
          <w:p w:rsidR="00D04A62" w:rsidRPr="005753CE" w:rsidRDefault="00ED4381" w:rsidP="00487382">
            <w:pPr>
              <w:rPr>
                <w:b/>
              </w:rPr>
            </w:pPr>
            <w:sdt>
              <w:sdtPr>
                <w:rPr>
                  <w:b/>
                  <w:sz w:val="22"/>
                </w:rPr>
                <w:id w:val="1118263640"/>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Parent/Guardian Contact</w:t>
            </w:r>
            <w:r w:rsidR="00D04A62" w:rsidRPr="005753CE">
              <w:rPr>
                <w:b/>
              </w:rPr>
              <w:tab/>
            </w:r>
            <w:r w:rsidR="00D04A62" w:rsidRPr="005753CE">
              <w:rPr>
                <w:b/>
              </w:rPr>
              <w:tab/>
            </w:r>
            <w:sdt>
              <w:sdtPr>
                <w:rPr>
                  <w:b/>
                  <w:sz w:val="22"/>
                </w:rPr>
                <w:id w:val="1696428612"/>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Attendance letter</w:t>
            </w:r>
          </w:p>
          <w:p w:rsidR="00D04A62" w:rsidRPr="005753CE" w:rsidRDefault="00ED4381" w:rsidP="00487382">
            <w:pPr>
              <w:rPr>
                <w:b/>
              </w:rPr>
            </w:pPr>
            <w:sdt>
              <w:sdtPr>
                <w:rPr>
                  <w:b/>
                  <w:sz w:val="22"/>
                </w:rPr>
                <w:id w:val="823852269"/>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HIPAA/MD Contact</w:t>
            </w:r>
            <w:r w:rsidR="00D04A62" w:rsidRPr="005753CE">
              <w:rPr>
                <w:b/>
              </w:rPr>
              <w:tab/>
            </w:r>
            <w:r w:rsidR="00D04A62" w:rsidRPr="005753CE">
              <w:rPr>
                <w:b/>
              </w:rPr>
              <w:tab/>
            </w:r>
            <w:r w:rsidR="00D04A62" w:rsidRPr="005753CE">
              <w:rPr>
                <w:b/>
              </w:rPr>
              <w:tab/>
            </w:r>
            <w:sdt>
              <w:sdtPr>
                <w:rPr>
                  <w:b/>
                  <w:sz w:val="22"/>
                </w:rPr>
                <w:id w:val="-1902435351"/>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Medical Referral</w:t>
            </w:r>
          </w:p>
          <w:p w:rsidR="00D04A62" w:rsidRPr="005753CE" w:rsidRDefault="00ED4381" w:rsidP="00487382">
            <w:pPr>
              <w:rPr>
                <w:b/>
              </w:rPr>
            </w:pPr>
            <w:sdt>
              <w:sdtPr>
                <w:rPr>
                  <w:b/>
                  <w:sz w:val="22"/>
                </w:rPr>
                <w:id w:val="826411359"/>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Teacher(s) Collaboration</w:t>
            </w:r>
            <w:r w:rsidR="00D04A62" w:rsidRPr="005753CE">
              <w:rPr>
                <w:b/>
              </w:rPr>
              <w:tab/>
            </w:r>
            <w:r w:rsidR="00D04A62" w:rsidRPr="005753CE">
              <w:rPr>
                <w:b/>
              </w:rPr>
              <w:tab/>
            </w:r>
            <w:sdt>
              <w:sdtPr>
                <w:rPr>
                  <w:b/>
                  <w:sz w:val="22"/>
                </w:rPr>
                <w:id w:val="1385603643"/>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lastRenderedPageBreak/>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ED4381"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ED4381"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ED4381"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ED4381"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81" w:rsidRDefault="00ED4381">
      <w:r>
        <w:separator/>
      </w:r>
    </w:p>
  </w:endnote>
  <w:endnote w:type="continuationSeparator" w:id="0">
    <w:p w:rsidR="00ED4381" w:rsidRDefault="00ED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A62" w:rsidRDefault="00D0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D04A62"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81" w:rsidRDefault="00ED4381">
      <w:r>
        <w:separator/>
      </w:r>
    </w:p>
  </w:footnote>
  <w:footnote w:type="continuationSeparator" w:id="0">
    <w:p w:rsidR="00ED4381" w:rsidRDefault="00ED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A62" w:rsidRDefault="00D04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84254"/>
    <w:multiLevelType w:val="hybridMultilevel"/>
    <w:tmpl w:val="B9C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47054A98"/>
    <w:multiLevelType w:val="hybridMultilevel"/>
    <w:tmpl w:val="86AAB090"/>
    <w:lvl w:ilvl="0" w:tplc="435EF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86EB5"/>
    <w:multiLevelType w:val="hybridMultilevel"/>
    <w:tmpl w:val="42A2D3EC"/>
    <w:lvl w:ilvl="0" w:tplc="435EF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1D2F8F"/>
    <w:rsid w:val="002133EB"/>
    <w:rsid w:val="00225E1C"/>
    <w:rsid w:val="00232F70"/>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AF7646"/>
    <w:rsid w:val="00B2792D"/>
    <w:rsid w:val="00B336D3"/>
    <w:rsid w:val="00B44DCB"/>
    <w:rsid w:val="00BD2180"/>
    <w:rsid w:val="00BE29CD"/>
    <w:rsid w:val="00C0533E"/>
    <w:rsid w:val="00C0745C"/>
    <w:rsid w:val="00C51D40"/>
    <w:rsid w:val="00C55F4F"/>
    <w:rsid w:val="00C76EAA"/>
    <w:rsid w:val="00C91B8C"/>
    <w:rsid w:val="00D049A4"/>
    <w:rsid w:val="00D04A62"/>
    <w:rsid w:val="00D07035"/>
    <w:rsid w:val="00D07E13"/>
    <w:rsid w:val="00D203B7"/>
    <w:rsid w:val="00D5048B"/>
    <w:rsid w:val="00D910CD"/>
    <w:rsid w:val="00DA5322"/>
    <w:rsid w:val="00DB73FA"/>
    <w:rsid w:val="00DF4923"/>
    <w:rsid w:val="00DF6A3C"/>
    <w:rsid w:val="00E00A99"/>
    <w:rsid w:val="00E07376"/>
    <w:rsid w:val="00E21D90"/>
    <w:rsid w:val="00E702D6"/>
    <w:rsid w:val="00E85EE5"/>
    <w:rsid w:val="00ED4381"/>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F68A3"/>
  <w15:docId w15:val="{AE2C0218-B433-4B21-BFE8-1B8B8B83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1D2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07EFC077-9333-48BA-B519-8320221900DE}"/>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9F4D98C5-F200-4C54-B69C-165C227C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2019-03-08T21:11:00Z</dcterms:created>
  <dcterms:modified xsi:type="dcterms:W3CDTF">2019-03-08T21:11:00Z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