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27A44726" w:rsidR="00D34B0A" w:rsidRPr="0068634E" w:rsidRDefault="00936780" w:rsidP="0FE3C2F8">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59264"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D4FEA7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45pt" to="40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strokecolor="red" strokeweight="1.5pt">
                <v:stroke joinstyle="miter"/>
              </v:line>
            </w:pict>
          </mc:Fallback>
        </mc:AlternateContent>
      </w:r>
      <w:r w:rsidR="00374788">
        <w:rPr>
          <w:b/>
          <w:bCs/>
          <w:color w:val="2E74B5" w:themeColor="accent1" w:themeShade="BF"/>
          <w:sz w:val="36"/>
          <w:szCs w:val="36"/>
        </w:rPr>
        <w:t xml:space="preserve">Wireless </w:t>
      </w:r>
      <w:r w:rsidR="000D4DE1">
        <w:rPr>
          <w:b/>
          <w:bCs/>
          <w:color w:val="2E74B5" w:themeColor="accent1" w:themeShade="BF"/>
          <w:sz w:val="36"/>
          <w:szCs w:val="36"/>
        </w:rPr>
        <w:t>Infrastructure</w:t>
      </w:r>
      <w:r w:rsidR="00B72B1A">
        <w:rPr>
          <w:b/>
          <w:bCs/>
          <w:color w:val="2E74B5" w:themeColor="accent1" w:themeShade="BF"/>
          <w:sz w:val="36"/>
          <w:szCs w:val="36"/>
        </w:rPr>
        <w:t xml:space="preserve"> </w:t>
      </w:r>
      <w:r w:rsidR="00D02E7B">
        <w:rPr>
          <w:b/>
          <w:bCs/>
          <w:color w:val="2E74B5" w:themeColor="accent1" w:themeShade="BF"/>
          <w:sz w:val="36"/>
          <w:szCs w:val="36"/>
        </w:rPr>
        <w:t>Procedure</w:t>
      </w:r>
    </w:p>
    <w:p w14:paraId="274C6E2E" w14:textId="4F5C0D6D" w:rsidR="00374788" w:rsidRPr="00374788" w:rsidRDefault="0FE3C2F8" w:rsidP="0FE3C2F8">
      <w:pPr>
        <w:pStyle w:val="Heading1"/>
        <w:keepNext/>
        <w:keepLines/>
        <w:numPr>
          <w:ilvl w:val="0"/>
          <w:numId w:val="18"/>
        </w:numPr>
        <w:pBdr>
          <w:bottom w:val="none" w:sz="0" w:space="0" w:color="auto"/>
        </w:pBdr>
        <w:spacing w:before="0" w:after="0"/>
        <w:textAlignment w:val="baseline"/>
        <w:rPr>
          <w:rStyle w:val="normaltextrun"/>
          <w:rFonts w:ascii="Times New Roman" w:eastAsia="Times New Roman" w:hAnsi="Times New Roman" w:cs="Times New Roman"/>
        </w:rPr>
      </w:pPr>
      <w:r>
        <w:t>Purpose</w:t>
      </w:r>
      <w:r w:rsidR="57E87582">
        <w:br/>
      </w:r>
      <w:r w:rsidRPr="0FE3C2F8">
        <w:rPr>
          <w:rStyle w:val="normaltextrun"/>
          <w:rFonts w:ascii="Calibri" w:eastAsia="Calibri" w:hAnsi="Calibri" w:cs="Calibri"/>
          <w:b w:val="0"/>
          <w:bCs w:val="0"/>
          <w:color w:val="16161D"/>
          <w:sz w:val="22"/>
          <w:szCs w:val="22"/>
        </w:rPr>
        <w:t xml:space="preserve">The purpose of this procedure is to </w:t>
      </w:r>
      <w:r w:rsidR="000D4DE1">
        <w:rPr>
          <w:rStyle w:val="normaltextrun"/>
          <w:rFonts w:ascii="Calibri" w:eastAsia="Calibri" w:hAnsi="Calibri" w:cs="Calibri"/>
          <w:b w:val="0"/>
          <w:bCs w:val="0"/>
          <w:color w:val="16161D"/>
          <w:sz w:val="22"/>
          <w:szCs w:val="22"/>
        </w:rPr>
        <w:t>specify</w:t>
      </w:r>
      <w:r w:rsidR="000D4DE1" w:rsidRPr="0FE3C2F8">
        <w:rPr>
          <w:rStyle w:val="normaltextrun"/>
          <w:rFonts w:ascii="Calibri" w:eastAsia="Calibri" w:hAnsi="Calibri" w:cs="Calibri"/>
          <w:b w:val="0"/>
          <w:bCs w:val="0"/>
          <w:color w:val="16161D"/>
          <w:sz w:val="22"/>
          <w:szCs w:val="22"/>
        </w:rPr>
        <w:t xml:space="preserve"> the conditions that wireless infrastructure devices must satisfy to connect to the </w:t>
      </w:r>
      <w:r w:rsidR="00C458E2">
        <w:rPr>
          <w:rStyle w:val="normaltextrun"/>
          <w:rFonts w:ascii="Calibri" w:eastAsia="Calibri" w:hAnsi="Calibri" w:cs="Calibri"/>
          <w:bCs w:val="0"/>
          <w:color w:val="16161D"/>
          <w:sz w:val="22"/>
          <w:szCs w:val="22"/>
        </w:rPr>
        <w:t>[Organization]</w:t>
      </w:r>
      <w:r w:rsidR="000D4DE1" w:rsidRPr="0FE3C2F8">
        <w:rPr>
          <w:rStyle w:val="normaltextrun"/>
          <w:rFonts w:ascii="Calibri" w:eastAsia="Calibri" w:hAnsi="Calibri" w:cs="Calibri"/>
          <w:b w:val="0"/>
          <w:bCs w:val="0"/>
          <w:color w:val="16161D"/>
          <w:sz w:val="22"/>
          <w:szCs w:val="22"/>
        </w:rPr>
        <w:t xml:space="preserve"> network. Only those wireless infrastructure devices that meet the standards specified in this procedure </w:t>
      </w:r>
      <w:r w:rsidR="000D4DE1">
        <w:rPr>
          <w:rStyle w:val="normaltextrun"/>
          <w:rFonts w:ascii="Calibri" w:eastAsia="Calibri" w:hAnsi="Calibri" w:cs="Calibri"/>
          <w:b w:val="0"/>
          <w:bCs w:val="0"/>
          <w:color w:val="16161D"/>
          <w:sz w:val="22"/>
          <w:szCs w:val="22"/>
        </w:rPr>
        <w:t xml:space="preserve">for connectivity to </w:t>
      </w:r>
      <w:r w:rsidR="00C458E2">
        <w:rPr>
          <w:rStyle w:val="normaltextrun"/>
          <w:rFonts w:ascii="Calibri" w:eastAsia="Calibri" w:hAnsi="Calibri" w:cs="Calibri"/>
          <w:bCs w:val="0"/>
          <w:color w:val="16161D"/>
          <w:sz w:val="22"/>
          <w:szCs w:val="22"/>
        </w:rPr>
        <w:t>[Organization]</w:t>
      </w:r>
      <w:r w:rsidR="00C458E2" w:rsidRPr="0FE3C2F8">
        <w:rPr>
          <w:rStyle w:val="normaltextrun"/>
          <w:rFonts w:ascii="Calibri" w:eastAsia="Calibri" w:hAnsi="Calibri" w:cs="Calibri"/>
          <w:b w:val="0"/>
          <w:bCs w:val="0"/>
          <w:color w:val="16161D"/>
          <w:sz w:val="22"/>
          <w:szCs w:val="22"/>
        </w:rPr>
        <w:t xml:space="preserve"> </w:t>
      </w:r>
      <w:r w:rsidR="000D4DE1" w:rsidRPr="0FE3C2F8">
        <w:rPr>
          <w:rStyle w:val="normaltextrun"/>
          <w:rFonts w:ascii="Calibri" w:eastAsia="Calibri" w:hAnsi="Calibri" w:cs="Calibri"/>
          <w:b w:val="0"/>
          <w:bCs w:val="0"/>
          <w:color w:val="16161D"/>
          <w:sz w:val="22"/>
          <w:szCs w:val="22"/>
        </w:rPr>
        <w:t xml:space="preserve">or are granted an exception from the </w:t>
      </w:r>
      <w:r w:rsidR="00C458E2">
        <w:rPr>
          <w:rStyle w:val="normaltextrun"/>
          <w:rFonts w:ascii="Calibri" w:eastAsia="Calibri" w:hAnsi="Calibri" w:cs="Calibri"/>
          <w:bCs w:val="0"/>
          <w:color w:val="16161D"/>
          <w:sz w:val="22"/>
          <w:szCs w:val="22"/>
        </w:rPr>
        <w:t>[</w:t>
      </w:r>
      <w:r w:rsidR="00C458E2">
        <w:rPr>
          <w:rStyle w:val="normaltextrun"/>
          <w:rFonts w:ascii="Calibri" w:eastAsia="Calibri" w:hAnsi="Calibri" w:cs="Calibri"/>
          <w:bCs w:val="0"/>
          <w:color w:val="16161D"/>
          <w:sz w:val="22"/>
          <w:szCs w:val="22"/>
        </w:rPr>
        <w:t>Department</w:t>
      </w:r>
      <w:r w:rsidR="00C458E2">
        <w:rPr>
          <w:rStyle w:val="normaltextrun"/>
          <w:rFonts w:ascii="Calibri" w:eastAsia="Calibri" w:hAnsi="Calibri" w:cs="Calibri"/>
          <w:bCs w:val="0"/>
          <w:color w:val="16161D"/>
          <w:sz w:val="22"/>
          <w:szCs w:val="22"/>
        </w:rPr>
        <w:t>]</w:t>
      </w:r>
      <w:r w:rsidR="00C458E2" w:rsidRPr="0FE3C2F8">
        <w:rPr>
          <w:rStyle w:val="normaltextrun"/>
          <w:rFonts w:ascii="Calibri" w:eastAsia="Calibri" w:hAnsi="Calibri" w:cs="Calibri"/>
          <w:b w:val="0"/>
          <w:bCs w:val="0"/>
          <w:color w:val="16161D"/>
          <w:sz w:val="22"/>
          <w:szCs w:val="22"/>
        </w:rPr>
        <w:t xml:space="preserve"> </w:t>
      </w:r>
      <w:r w:rsidR="000D4DE1" w:rsidRPr="0FE3C2F8">
        <w:rPr>
          <w:rStyle w:val="normaltextrun"/>
          <w:rFonts w:ascii="Calibri" w:eastAsia="Calibri" w:hAnsi="Calibri" w:cs="Calibri"/>
          <w:b w:val="0"/>
          <w:bCs w:val="0"/>
          <w:color w:val="16161D"/>
          <w:sz w:val="22"/>
          <w:szCs w:val="22"/>
        </w:rPr>
        <w:t>are approved</w:t>
      </w:r>
      <w:r w:rsidR="000D4DE1">
        <w:rPr>
          <w:rStyle w:val="normaltextrun"/>
          <w:rFonts w:ascii="Calibri" w:eastAsia="Calibri" w:hAnsi="Calibri" w:cs="Calibri"/>
          <w:b w:val="0"/>
          <w:bCs w:val="0"/>
          <w:color w:val="16161D"/>
          <w:sz w:val="22"/>
          <w:szCs w:val="22"/>
        </w:rPr>
        <w:t>.</w:t>
      </w:r>
    </w:p>
    <w:p w14:paraId="28B13AB2" w14:textId="77777777" w:rsidR="00B72B1A" w:rsidRPr="005E7DA3" w:rsidRDefault="00B72B1A" w:rsidP="00B72B1A">
      <w:pPr>
        <w:pStyle w:val="Heading1"/>
        <w:keepNext/>
        <w:keepLines/>
        <w:pBdr>
          <w:bottom w:val="none" w:sz="0" w:space="0" w:color="auto"/>
        </w:pBdr>
        <w:spacing w:before="0" w:after="0"/>
        <w:textAlignment w:val="baseline"/>
        <w:rPr>
          <w:rFonts w:ascii="Calibri" w:hAnsi="Calibri"/>
          <w:sz w:val="22"/>
          <w:szCs w:val="22"/>
        </w:rPr>
      </w:pPr>
    </w:p>
    <w:p w14:paraId="0C4FEEE3" w14:textId="48F2E112" w:rsidR="00494F83" w:rsidRDefault="0FE3C2F8" w:rsidP="006A0A14">
      <w:pPr>
        <w:pStyle w:val="Heading1"/>
        <w:keepNext/>
        <w:keepLines/>
        <w:numPr>
          <w:ilvl w:val="0"/>
          <w:numId w:val="18"/>
        </w:numPr>
        <w:pBdr>
          <w:bottom w:val="none" w:sz="0" w:space="0" w:color="auto"/>
        </w:pBdr>
        <w:spacing w:before="0" w:after="0"/>
        <w:textAlignment w:val="baseline"/>
      </w:pPr>
      <w:r>
        <w:t>Scope</w:t>
      </w:r>
    </w:p>
    <w:p w14:paraId="3C36BEF4" w14:textId="40ADCC94" w:rsidR="00F779A9" w:rsidRPr="00F779A9" w:rsidRDefault="0FE3C2F8" w:rsidP="0FE3C2F8">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0FE3C2F8">
        <w:rPr>
          <w:rStyle w:val="normaltextrun"/>
          <w:rFonts w:ascii="Calibri" w:eastAsia="Calibri" w:hAnsi="Calibri" w:cs="Calibri"/>
          <w:b w:val="0"/>
          <w:bCs w:val="0"/>
          <w:color w:val="16161D"/>
          <w:sz w:val="22"/>
          <w:szCs w:val="22"/>
        </w:rPr>
        <w:t xml:space="preserve">This procedure applies to wireless devices that make a connection to the </w:t>
      </w:r>
      <w:r w:rsidR="00C458E2">
        <w:rPr>
          <w:rStyle w:val="normaltextrun"/>
          <w:rFonts w:ascii="Calibri" w:eastAsia="Calibri" w:hAnsi="Calibri" w:cs="Calibri"/>
          <w:bCs w:val="0"/>
          <w:color w:val="16161D"/>
          <w:sz w:val="22"/>
          <w:szCs w:val="22"/>
        </w:rPr>
        <w:t>[Organization]</w:t>
      </w:r>
      <w:r w:rsidR="00C458E2" w:rsidRPr="0FE3C2F8">
        <w:rPr>
          <w:rStyle w:val="normaltextrun"/>
          <w:rFonts w:ascii="Calibri" w:eastAsia="Calibri" w:hAnsi="Calibri" w:cs="Calibri"/>
          <w:b w:val="0"/>
          <w:bCs w:val="0"/>
          <w:color w:val="16161D"/>
          <w:sz w:val="22"/>
          <w:szCs w:val="22"/>
        </w:rPr>
        <w:t xml:space="preserve"> </w:t>
      </w:r>
      <w:r w:rsidRPr="0FE3C2F8">
        <w:rPr>
          <w:rStyle w:val="normaltextrun"/>
          <w:rFonts w:ascii="Calibri" w:eastAsia="Calibri" w:hAnsi="Calibri" w:cs="Calibri"/>
          <w:b w:val="0"/>
          <w:bCs w:val="0"/>
          <w:color w:val="16161D"/>
          <w:sz w:val="22"/>
          <w:szCs w:val="22"/>
        </w:rPr>
        <w:t xml:space="preserve">network and all wireless infrastructure devices </w:t>
      </w:r>
      <w:r w:rsidR="000D4DE1">
        <w:rPr>
          <w:rStyle w:val="normaltextrun"/>
          <w:rFonts w:ascii="Calibri" w:eastAsia="Calibri" w:hAnsi="Calibri" w:cs="Calibri"/>
          <w:b w:val="0"/>
          <w:bCs w:val="0"/>
          <w:color w:val="16161D"/>
          <w:sz w:val="22"/>
          <w:szCs w:val="22"/>
        </w:rPr>
        <w:t xml:space="preserve">(e.g. routers, repeaters, switches, access points) </w:t>
      </w:r>
      <w:r w:rsidRPr="0FE3C2F8">
        <w:rPr>
          <w:rStyle w:val="normaltextrun"/>
          <w:rFonts w:ascii="Calibri" w:eastAsia="Calibri" w:hAnsi="Calibri" w:cs="Calibri"/>
          <w:b w:val="0"/>
          <w:bCs w:val="0"/>
          <w:color w:val="16161D"/>
          <w:sz w:val="22"/>
          <w:szCs w:val="22"/>
        </w:rPr>
        <w:t>that provide wireless connectivity to the network.  </w:t>
      </w:r>
    </w:p>
    <w:p w14:paraId="19AB3203" w14:textId="77777777" w:rsidR="00F779A9" w:rsidRPr="00F779A9" w:rsidRDefault="00F779A9" w:rsidP="000D0721">
      <w:pPr>
        <w:spacing w:after="0" w:line="240" w:lineRule="auto"/>
        <w:rPr>
          <w:lang w:eastAsia="zh-CN" w:bidi="hi-IN"/>
        </w:rPr>
      </w:pPr>
    </w:p>
    <w:p w14:paraId="3815A545" w14:textId="4330C329" w:rsidR="009D5755" w:rsidRDefault="0FE3C2F8" w:rsidP="000D0721">
      <w:pPr>
        <w:pStyle w:val="Heading1"/>
        <w:keepNext/>
        <w:keepLines/>
        <w:numPr>
          <w:ilvl w:val="0"/>
          <w:numId w:val="18"/>
        </w:numPr>
        <w:pBdr>
          <w:bottom w:val="none" w:sz="0" w:space="0" w:color="auto"/>
        </w:pBdr>
        <w:spacing w:before="0" w:after="0"/>
        <w:textAlignment w:val="baseline"/>
      </w:pPr>
      <w:r>
        <w:t>Procedure</w:t>
      </w:r>
    </w:p>
    <w:p w14:paraId="5D8131C1" w14:textId="379CE37A" w:rsidR="00374788" w:rsidRDefault="0FE3C2F8" w:rsidP="00EF726C">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0FE3C2F8">
        <w:rPr>
          <w:rStyle w:val="normaltextrun"/>
          <w:rFonts w:ascii="Calibri" w:eastAsia="Calibri" w:hAnsi="Calibri" w:cs="Calibri"/>
          <w:color w:val="16161D"/>
          <w:sz w:val="22"/>
          <w:szCs w:val="22"/>
          <w:u w:val="single"/>
        </w:rPr>
        <w:t>General Requirements</w:t>
      </w:r>
      <w:r w:rsidR="00374788">
        <w:br/>
      </w:r>
      <w:r w:rsidRPr="0FE3C2F8">
        <w:rPr>
          <w:rStyle w:val="normaltextrun"/>
          <w:rFonts w:ascii="Calibri" w:eastAsia="Calibri" w:hAnsi="Calibri" w:cs="Calibri"/>
          <w:color w:val="16161D"/>
          <w:sz w:val="22"/>
          <w:szCs w:val="22"/>
        </w:rPr>
        <w:t xml:space="preserve">All wireless infrastructure devices that reside at a </w:t>
      </w:r>
      <w:r w:rsidR="00C458E2" w:rsidRPr="00C458E2">
        <w:rPr>
          <w:rStyle w:val="normaltextrun"/>
          <w:rFonts w:ascii="Calibri" w:eastAsia="Calibri" w:hAnsi="Calibri" w:cs="Calibri"/>
          <w:b/>
          <w:bCs/>
          <w:color w:val="16161D"/>
          <w:sz w:val="22"/>
          <w:szCs w:val="22"/>
        </w:rPr>
        <w:t>[Organization]</w:t>
      </w:r>
      <w:r w:rsidR="00C458E2" w:rsidRPr="0FE3C2F8">
        <w:rPr>
          <w:rStyle w:val="normaltextrun"/>
          <w:rFonts w:ascii="Calibri" w:eastAsia="Calibri" w:hAnsi="Calibri" w:cs="Calibri"/>
          <w:color w:val="16161D"/>
          <w:sz w:val="22"/>
          <w:szCs w:val="22"/>
        </w:rPr>
        <w:t xml:space="preserve"> </w:t>
      </w:r>
      <w:r w:rsidRPr="0FE3C2F8">
        <w:rPr>
          <w:rStyle w:val="normaltextrun"/>
          <w:rFonts w:ascii="Calibri" w:eastAsia="Calibri" w:hAnsi="Calibri" w:cs="Calibri"/>
          <w:color w:val="16161D"/>
          <w:sz w:val="22"/>
          <w:szCs w:val="22"/>
        </w:rPr>
        <w:t>site and connect to a</w:t>
      </w:r>
      <w:r w:rsidRPr="00C458E2">
        <w:rPr>
          <w:rStyle w:val="normaltextrun"/>
          <w:rFonts w:ascii="Calibri" w:eastAsia="Calibri" w:hAnsi="Calibri" w:cs="Calibri"/>
          <w:b/>
          <w:color w:val="16161D"/>
          <w:sz w:val="22"/>
          <w:szCs w:val="22"/>
        </w:rPr>
        <w:t xml:space="preserve"> </w:t>
      </w:r>
      <w:r w:rsidR="00C458E2" w:rsidRPr="00C458E2">
        <w:rPr>
          <w:rStyle w:val="normaltextrun"/>
          <w:rFonts w:ascii="Calibri" w:eastAsia="Calibri" w:hAnsi="Calibri" w:cs="Calibri"/>
          <w:b/>
          <w:bCs/>
          <w:color w:val="16161D"/>
          <w:sz w:val="22"/>
          <w:szCs w:val="22"/>
        </w:rPr>
        <w:t>[Organization]</w:t>
      </w:r>
      <w:r w:rsidR="00C458E2" w:rsidRPr="0FE3C2F8">
        <w:rPr>
          <w:rStyle w:val="normaltextrun"/>
          <w:rFonts w:ascii="Calibri" w:eastAsia="Calibri" w:hAnsi="Calibri" w:cs="Calibri"/>
          <w:color w:val="16161D"/>
          <w:sz w:val="22"/>
          <w:szCs w:val="22"/>
        </w:rPr>
        <w:t xml:space="preserve"> </w:t>
      </w:r>
      <w:r w:rsidRPr="0FE3C2F8">
        <w:rPr>
          <w:rStyle w:val="normaltextrun"/>
          <w:rFonts w:ascii="Calibri" w:eastAsia="Calibri" w:hAnsi="Calibri" w:cs="Calibri"/>
          <w:color w:val="16161D"/>
          <w:sz w:val="22"/>
          <w:szCs w:val="22"/>
        </w:rPr>
        <w:t>network or provide access to</w:t>
      </w:r>
      <w:r w:rsidRPr="00C458E2">
        <w:rPr>
          <w:rStyle w:val="normaltextrun"/>
          <w:rFonts w:ascii="Calibri" w:eastAsia="Calibri" w:hAnsi="Calibri" w:cs="Calibri"/>
          <w:b/>
          <w:color w:val="16161D"/>
          <w:sz w:val="22"/>
          <w:szCs w:val="22"/>
        </w:rPr>
        <w:t xml:space="preserve"> </w:t>
      </w:r>
      <w:r w:rsidR="00C458E2" w:rsidRPr="00C458E2">
        <w:rPr>
          <w:rStyle w:val="normaltextrun"/>
          <w:rFonts w:ascii="Calibri" w:eastAsia="Calibri" w:hAnsi="Calibri" w:cs="Calibri"/>
          <w:b/>
          <w:bCs/>
          <w:color w:val="16161D"/>
          <w:sz w:val="22"/>
          <w:szCs w:val="22"/>
        </w:rPr>
        <w:t>[Organization]</w:t>
      </w:r>
      <w:r w:rsidR="00C458E2" w:rsidRPr="0FE3C2F8">
        <w:rPr>
          <w:rStyle w:val="normaltextrun"/>
          <w:rFonts w:ascii="Calibri" w:eastAsia="Calibri" w:hAnsi="Calibri" w:cs="Calibri"/>
          <w:color w:val="16161D"/>
          <w:sz w:val="22"/>
          <w:szCs w:val="22"/>
        </w:rPr>
        <w:t xml:space="preserve"> </w:t>
      </w:r>
      <w:r w:rsidRPr="0FE3C2F8">
        <w:rPr>
          <w:rStyle w:val="normaltextrun"/>
          <w:rFonts w:ascii="Calibri" w:eastAsia="Calibri" w:hAnsi="Calibri" w:cs="Calibri"/>
          <w:color w:val="16161D"/>
          <w:sz w:val="22"/>
          <w:szCs w:val="22"/>
        </w:rPr>
        <w:t>Protected Information must:</w:t>
      </w:r>
    </w:p>
    <w:p w14:paraId="499CB3EA" w14:textId="39E8AE49" w:rsidR="003E29ED" w:rsidRDefault="0FE3C2F8" w:rsidP="00EF726C">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rPr>
      </w:pPr>
      <w:r w:rsidRPr="0FE3C2F8">
        <w:rPr>
          <w:rStyle w:val="normaltextrun"/>
          <w:rFonts w:ascii="Calibri" w:eastAsia="Calibri" w:hAnsi="Calibri" w:cs="Calibri"/>
          <w:color w:val="16161D"/>
          <w:sz w:val="22"/>
          <w:szCs w:val="22"/>
        </w:rPr>
        <w:t xml:space="preserve">Abide by the standards specified in the </w:t>
      </w:r>
      <w:r w:rsidR="005E7DA3">
        <w:rPr>
          <w:rStyle w:val="normaltextrun"/>
          <w:rFonts w:ascii="Calibri" w:eastAsia="Calibri" w:hAnsi="Calibri" w:cs="Calibri"/>
          <w:color w:val="16161D"/>
          <w:sz w:val="22"/>
          <w:szCs w:val="22"/>
        </w:rPr>
        <w:t>Wireless Communication Standard</w:t>
      </w:r>
    </w:p>
    <w:p w14:paraId="7D72E93E" w14:textId="07330B85" w:rsidR="00374788" w:rsidRDefault="0FE3C2F8" w:rsidP="00EF726C">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rPr>
      </w:pPr>
      <w:r w:rsidRPr="0FE3C2F8">
        <w:rPr>
          <w:rStyle w:val="normaltextrun"/>
          <w:rFonts w:ascii="Calibri" w:eastAsia="Calibri" w:hAnsi="Calibri" w:cs="Calibri"/>
          <w:color w:val="16161D"/>
          <w:sz w:val="22"/>
          <w:szCs w:val="22"/>
        </w:rPr>
        <w:t>Be installed, supported</w:t>
      </w:r>
      <w:r w:rsidR="005E7DA3">
        <w:rPr>
          <w:rStyle w:val="normaltextrun"/>
          <w:rFonts w:ascii="Calibri" w:eastAsia="Calibri" w:hAnsi="Calibri" w:cs="Calibri"/>
          <w:color w:val="16161D"/>
          <w:sz w:val="22"/>
          <w:szCs w:val="22"/>
        </w:rPr>
        <w:t>,</w:t>
      </w:r>
      <w:r w:rsidRPr="0FE3C2F8">
        <w:rPr>
          <w:rStyle w:val="normaltextrun"/>
          <w:rFonts w:ascii="Calibri" w:eastAsia="Calibri" w:hAnsi="Calibri" w:cs="Calibri"/>
          <w:color w:val="16161D"/>
          <w:sz w:val="22"/>
          <w:szCs w:val="22"/>
        </w:rPr>
        <w:t xml:space="preserve"> and maintain</w:t>
      </w:r>
      <w:r w:rsidR="005E7DA3">
        <w:rPr>
          <w:rStyle w:val="normaltextrun"/>
          <w:rFonts w:ascii="Calibri" w:eastAsia="Calibri" w:hAnsi="Calibri" w:cs="Calibri"/>
          <w:color w:val="16161D"/>
          <w:sz w:val="22"/>
          <w:szCs w:val="22"/>
        </w:rPr>
        <w:t>ed by the Network Services team</w:t>
      </w:r>
    </w:p>
    <w:p w14:paraId="0582D519" w14:textId="6B651768" w:rsidR="00374788" w:rsidRDefault="0FE3C2F8" w:rsidP="00EF726C">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rPr>
      </w:pPr>
      <w:r w:rsidRPr="0FE3C2F8">
        <w:rPr>
          <w:rStyle w:val="normaltextrun"/>
          <w:rFonts w:ascii="Calibri" w:eastAsia="Calibri" w:hAnsi="Calibri" w:cs="Calibri"/>
          <w:color w:val="16161D"/>
          <w:sz w:val="22"/>
          <w:szCs w:val="22"/>
        </w:rPr>
        <w:t xml:space="preserve">Use </w:t>
      </w:r>
      <w:r w:rsidR="00C458E2" w:rsidRPr="00C458E2">
        <w:rPr>
          <w:rStyle w:val="normaltextrun"/>
          <w:rFonts w:ascii="Calibri" w:eastAsia="Calibri" w:hAnsi="Calibri" w:cs="Calibri"/>
          <w:b/>
          <w:bCs/>
          <w:color w:val="16161D"/>
          <w:sz w:val="22"/>
          <w:szCs w:val="22"/>
        </w:rPr>
        <w:t>[Organization]</w:t>
      </w:r>
      <w:r w:rsidR="00C458E2" w:rsidRPr="0FE3C2F8">
        <w:rPr>
          <w:rStyle w:val="normaltextrun"/>
          <w:rFonts w:ascii="Calibri" w:eastAsia="Calibri" w:hAnsi="Calibri" w:cs="Calibri"/>
          <w:color w:val="16161D"/>
          <w:sz w:val="22"/>
          <w:szCs w:val="22"/>
        </w:rPr>
        <w:t xml:space="preserve"> </w:t>
      </w:r>
      <w:r w:rsidRPr="0FE3C2F8">
        <w:rPr>
          <w:rStyle w:val="normaltextrun"/>
          <w:rFonts w:ascii="Calibri" w:eastAsia="Calibri" w:hAnsi="Calibri" w:cs="Calibri"/>
          <w:color w:val="16161D"/>
          <w:sz w:val="22"/>
          <w:szCs w:val="22"/>
        </w:rPr>
        <w:t>approved authentication protocols and infrastruct</w:t>
      </w:r>
      <w:r w:rsidR="005E7DA3">
        <w:rPr>
          <w:rStyle w:val="normaltextrun"/>
          <w:rFonts w:ascii="Calibri" w:eastAsia="Calibri" w:hAnsi="Calibri" w:cs="Calibri"/>
          <w:color w:val="16161D"/>
          <w:sz w:val="22"/>
          <w:szCs w:val="22"/>
        </w:rPr>
        <w:t>ure</w:t>
      </w:r>
    </w:p>
    <w:p w14:paraId="083ADA15" w14:textId="4A071676" w:rsidR="00E565E7" w:rsidRDefault="0FE3C2F8" w:rsidP="00EF726C">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rPr>
      </w:pPr>
      <w:r w:rsidRPr="0FE3C2F8">
        <w:rPr>
          <w:rStyle w:val="normaltextrun"/>
          <w:rFonts w:ascii="Calibri" w:eastAsia="Calibri" w:hAnsi="Calibri" w:cs="Calibri"/>
          <w:color w:val="16161D"/>
          <w:sz w:val="22"/>
          <w:szCs w:val="22"/>
        </w:rPr>
        <w:t>Use</w:t>
      </w:r>
      <w:r w:rsidRPr="00C458E2">
        <w:rPr>
          <w:rStyle w:val="normaltextrun"/>
          <w:rFonts w:ascii="Calibri" w:eastAsia="Calibri" w:hAnsi="Calibri" w:cs="Calibri"/>
          <w:b/>
          <w:color w:val="16161D"/>
          <w:sz w:val="22"/>
          <w:szCs w:val="22"/>
        </w:rPr>
        <w:t xml:space="preserve"> </w:t>
      </w:r>
      <w:r w:rsidR="00C458E2" w:rsidRPr="00C458E2">
        <w:rPr>
          <w:rStyle w:val="normaltextrun"/>
          <w:rFonts w:ascii="Calibri" w:eastAsia="Calibri" w:hAnsi="Calibri" w:cs="Calibri"/>
          <w:b/>
          <w:bCs/>
          <w:color w:val="16161D"/>
          <w:sz w:val="22"/>
          <w:szCs w:val="22"/>
        </w:rPr>
        <w:t>[Organization]</w:t>
      </w:r>
      <w:r w:rsidR="00C458E2" w:rsidRPr="0FE3C2F8">
        <w:rPr>
          <w:rStyle w:val="normaltextrun"/>
          <w:rFonts w:ascii="Calibri" w:eastAsia="Calibri" w:hAnsi="Calibri" w:cs="Calibri"/>
          <w:color w:val="16161D"/>
          <w:sz w:val="22"/>
          <w:szCs w:val="22"/>
        </w:rPr>
        <w:t xml:space="preserve"> </w:t>
      </w:r>
      <w:r w:rsidR="005E7DA3">
        <w:rPr>
          <w:rStyle w:val="normaltextrun"/>
          <w:rFonts w:ascii="Calibri" w:eastAsia="Calibri" w:hAnsi="Calibri" w:cs="Calibri"/>
          <w:color w:val="16161D"/>
          <w:sz w:val="22"/>
          <w:szCs w:val="22"/>
        </w:rPr>
        <w:t>approved encryption protocols</w:t>
      </w:r>
    </w:p>
    <w:p w14:paraId="13700377" w14:textId="2A8A1376" w:rsidR="00E565E7" w:rsidRDefault="0FE3C2F8" w:rsidP="00EF726C">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rPr>
      </w:pPr>
      <w:r w:rsidRPr="0FE3C2F8">
        <w:rPr>
          <w:rStyle w:val="normaltextrun"/>
          <w:rFonts w:ascii="Calibri" w:eastAsia="Calibri" w:hAnsi="Calibri" w:cs="Calibri"/>
          <w:color w:val="16161D"/>
          <w:sz w:val="22"/>
          <w:szCs w:val="22"/>
        </w:rPr>
        <w:t>Maintain a hardware address (MAC address) tha</w:t>
      </w:r>
      <w:r w:rsidR="005E7DA3">
        <w:rPr>
          <w:rStyle w:val="normaltextrun"/>
          <w:rFonts w:ascii="Calibri" w:eastAsia="Calibri" w:hAnsi="Calibri" w:cs="Calibri"/>
          <w:color w:val="16161D"/>
          <w:sz w:val="22"/>
          <w:szCs w:val="22"/>
        </w:rPr>
        <w:t>t can be registered and tracked</w:t>
      </w:r>
    </w:p>
    <w:p w14:paraId="72AE4A3F" w14:textId="3500E4C6" w:rsidR="00E565E7" w:rsidRDefault="0FE3C2F8" w:rsidP="00EF726C">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rPr>
      </w:pPr>
      <w:r w:rsidRPr="0FE3C2F8">
        <w:rPr>
          <w:rStyle w:val="normaltextrun"/>
          <w:rFonts w:ascii="Calibri" w:eastAsia="Calibri" w:hAnsi="Calibri" w:cs="Calibri"/>
          <w:color w:val="16161D"/>
          <w:sz w:val="22"/>
          <w:szCs w:val="22"/>
        </w:rPr>
        <w:t>Not interfere with exist</w:t>
      </w:r>
      <w:r w:rsidR="005E7DA3">
        <w:rPr>
          <w:rStyle w:val="normaltextrun"/>
          <w:rFonts w:ascii="Calibri" w:eastAsia="Calibri" w:hAnsi="Calibri" w:cs="Calibri"/>
          <w:color w:val="16161D"/>
          <w:sz w:val="22"/>
          <w:szCs w:val="22"/>
        </w:rPr>
        <w:t>ing wireless access deployments</w:t>
      </w:r>
    </w:p>
    <w:p w14:paraId="53207D31" w14:textId="1D0930D8" w:rsidR="00E565E7" w:rsidRPr="000D4DE1" w:rsidRDefault="0FE3C2F8" w:rsidP="00EF726C">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r w:rsidRPr="0FE3C2F8">
        <w:rPr>
          <w:rStyle w:val="normaltextrun"/>
          <w:rFonts w:ascii="Calibri" w:eastAsia="Calibri" w:hAnsi="Calibri" w:cs="Calibri"/>
          <w:color w:val="16161D"/>
          <w:sz w:val="22"/>
          <w:szCs w:val="22"/>
          <w:u w:val="single"/>
        </w:rPr>
        <w:t>Lab or</w:t>
      </w:r>
      <w:r w:rsidR="00731027">
        <w:rPr>
          <w:rStyle w:val="normaltextrun"/>
          <w:rFonts w:ascii="Calibri" w:eastAsia="Calibri" w:hAnsi="Calibri" w:cs="Calibri"/>
          <w:color w:val="16161D"/>
          <w:sz w:val="22"/>
          <w:szCs w:val="22"/>
          <w:u w:val="single"/>
        </w:rPr>
        <w:t xml:space="preserve"> Test</w:t>
      </w:r>
      <w:r w:rsidRPr="0FE3C2F8">
        <w:rPr>
          <w:rStyle w:val="normaltextrun"/>
          <w:rFonts w:ascii="Calibri" w:eastAsia="Calibri" w:hAnsi="Calibri" w:cs="Calibri"/>
          <w:color w:val="16161D"/>
          <w:sz w:val="22"/>
          <w:szCs w:val="22"/>
          <w:u w:val="single"/>
        </w:rPr>
        <w:t xml:space="preserve"> Wireless Device Requirements</w:t>
      </w:r>
      <w:r w:rsidR="00374788">
        <w:br/>
      </w:r>
      <w:r w:rsidRPr="0FE3C2F8">
        <w:rPr>
          <w:rStyle w:val="normaltextrun"/>
          <w:rFonts w:ascii="Calibri" w:eastAsia="Calibri" w:hAnsi="Calibri" w:cs="Calibri"/>
          <w:color w:val="16161D"/>
          <w:sz w:val="22"/>
          <w:szCs w:val="22"/>
        </w:rPr>
        <w:t>All lab and test infrastructure devices are prohibited from providing access to the</w:t>
      </w:r>
      <w:r w:rsidRPr="00C458E2">
        <w:rPr>
          <w:rStyle w:val="normaltextrun"/>
          <w:rFonts w:ascii="Calibri" w:eastAsia="Calibri" w:hAnsi="Calibri" w:cs="Calibri"/>
          <w:b/>
          <w:color w:val="16161D"/>
          <w:sz w:val="22"/>
          <w:szCs w:val="22"/>
        </w:rPr>
        <w:t xml:space="preserve"> </w:t>
      </w:r>
      <w:r w:rsidR="00C458E2" w:rsidRPr="00C458E2">
        <w:rPr>
          <w:rStyle w:val="normaltextrun"/>
          <w:rFonts w:ascii="Calibri" w:eastAsia="Calibri" w:hAnsi="Calibri" w:cs="Calibri"/>
          <w:b/>
          <w:bCs/>
          <w:color w:val="16161D"/>
          <w:sz w:val="22"/>
          <w:szCs w:val="22"/>
        </w:rPr>
        <w:t>[Organization]</w:t>
      </w:r>
      <w:r w:rsidR="00C458E2" w:rsidRPr="0FE3C2F8">
        <w:rPr>
          <w:rStyle w:val="normaltextrun"/>
          <w:rFonts w:ascii="Calibri" w:eastAsia="Calibri" w:hAnsi="Calibri" w:cs="Calibri"/>
          <w:color w:val="16161D"/>
          <w:sz w:val="22"/>
          <w:szCs w:val="22"/>
        </w:rPr>
        <w:t xml:space="preserve"> </w:t>
      </w:r>
      <w:r w:rsidRPr="0FE3C2F8">
        <w:rPr>
          <w:rStyle w:val="normaltextrun"/>
          <w:rFonts w:ascii="Calibri" w:eastAsia="Calibri" w:hAnsi="Calibri" w:cs="Calibri"/>
          <w:color w:val="16161D"/>
          <w:sz w:val="22"/>
          <w:szCs w:val="22"/>
        </w:rPr>
        <w:t>network and must not interfere with existing wireless access deployments.</w:t>
      </w:r>
    </w:p>
    <w:p w14:paraId="6F816E9C" w14:textId="77777777" w:rsidR="000D4DE1" w:rsidRPr="006A40BE" w:rsidRDefault="000D4DE1" w:rsidP="000D4DE1">
      <w:pPr>
        <w:pStyle w:val="paragraph"/>
        <w:spacing w:before="0" w:beforeAutospacing="0" w:after="0" w:afterAutospacing="0"/>
        <w:ind w:left="720"/>
        <w:textAlignment w:val="baseline"/>
        <w:rPr>
          <w:rFonts w:ascii="Calibri" w:eastAsia="Calibri" w:hAnsi="Calibri" w:cs="Calibri"/>
          <w:color w:val="16161D"/>
          <w:sz w:val="22"/>
          <w:szCs w:val="22"/>
          <w:u w:val="single"/>
        </w:rPr>
      </w:pPr>
    </w:p>
    <w:p w14:paraId="359015E8" w14:textId="2E5CE1BB" w:rsidR="009D5755" w:rsidRDefault="0FE3C2F8" w:rsidP="000D0721">
      <w:pPr>
        <w:pStyle w:val="Heading1"/>
        <w:keepNext/>
        <w:keepLines/>
        <w:numPr>
          <w:ilvl w:val="0"/>
          <w:numId w:val="18"/>
        </w:numPr>
        <w:pBdr>
          <w:bottom w:val="none" w:sz="0" w:space="0" w:color="auto"/>
        </w:pBdr>
        <w:spacing w:before="0" w:after="0"/>
      </w:pPr>
      <w:r>
        <w:t>Enforcement</w:t>
      </w:r>
    </w:p>
    <w:p w14:paraId="409CDD22" w14:textId="1EC67CEC" w:rsidR="008A201B" w:rsidRDefault="0FE3C2F8" w:rsidP="005E7DA3">
      <w:pPr>
        <w:spacing w:after="0" w:line="240" w:lineRule="auto"/>
        <w:ind w:left="360"/>
        <w:rPr>
          <w:rStyle w:val="normaltextrun"/>
          <w:rFonts w:ascii="Calibri" w:eastAsia="Calibri" w:hAnsi="Calibri" w:cs="Calibri"/>
        </w:rPr>
      </w:pPr>
      <w:r w:rsidRPr="0FE3C2F8">
        <w:rPr>
          <w:rStyle w:val="normaltextrun"/>
          <w:rFonts w:ascii="Calibri" w:eastAsia="Calibri" w:hAnsi="Calibri" w:cs="Calibri"/>
        </w:rPr>
        <w:t>This procedure is for your protection. Violation of this procedure could be reported to the appropriate s</w:t>
      </w:r>
      <w:bookmarkStart w:id="0" w:name="_GoBack"/>
      <w:bookmarkEnd w:id="0"/>
      <w:r w:rsidRPr="0FE3C2F8">
        <w:rPr>
          <w:rStyle w:val="normaltextrun"/>
          <w:rFonts w:ascii="Calibri" w:eastAsia="Calibri" w:hAnsi="Calibri" w:cs="Calibri"/>
        </w:rPr>
        <w:t>upervisor and could be subject to potential disciplinary action, up to and including termination.</w:t>
      </w:r>
    </w:p>
    <w:p w14:paraId="3FB31B90" w14:textId="77777777" w:rsidR="005E7DA3" w:rsidRDefault="005E7DA3" w:rsidP="005E7DA3">
      <w:pPr>
        <w:spacing w:after="0" w:line="240" w:lineRule="auto"/>
        <w:ind w:left="360"/>
        <w:rPr>
          <w:rStyle w:val="normaltextrun"/>
          <w:rFonts w:ascii="Calibri" w:eastAsia="Calibri" w:hAnsi="Calibri" w:cs="Calibri"/>
        </w:rPr>
      </w:pPr>
    </w:p>
    <w:p w14:paraId="15A8A736" w14:textId="56721931" w:rsidR="001734D5" w:rsidRDefault="0FE3C2F8" w:rsidP="005E7DA3">
      <w:pPr>
        <w:spacing w:after="0" w:line="240" w:lineRule="auto"/>
        <w:ind w:left="360"/>
        <w:rPr>
          <w:rStyle w:val="normaltextrun"/>
          <w:rFonts w:ascii="Calibri" w:eastAsia="Calibri" w:hAnsi="Calibri" w:cs="Calibri"/>
        </w:rPr>
      </w:pPr>
      <w:r w:rsidRPr="0FE3C2F8">
        <w:rPr>
          <w:rStyle w:val="normaltextrun"/>
          <w:rFonts w:ascii="Calibri" w:eastAsia="Calibri" w:hAnsi="Calibri" w:cs="Calibri"/>
        </w:rPr>
        <w:t>The Network Services and/or Cybersecurity teams will verify compliance with these procedures through various methods, including but not limited to: periodic walk-throughs, business tool reports, internal and external audits, and feedback to the procedure owner.</w:t>
      </w:r>
    </w:p>
    <w:p w14:paraId="723D5FD0" w14:textId="77777777" w:rsidR="005E7DA3" w:rsidRDefault="005E7DA3" w:rsidP="005E7DA3">
      <w:pPr>
        <w:spacing w:after="0" w:line="240" w:lineRule="auto"/>
        <w:ind w:left="360"/>
        <w:rPr>
          <w:rStyle w:val="normaltextrun"/>
          <w:rFonts w:ascii="Calibri" w:eastAsia="Calibri" w:hAnsi="Calibri" w:cs="Calibri"/>
        </w:rPr>
      </w:pPr>
    </w:p>
    <w:p w14:paraId="4B11BF97" w14:textId="3D196859" w:rsidR="00B80156" w:rsidRDefault="0FE3C2F8" w:rsidP="005E7DA3">
      <w:pPr>
        <w:pStyle w:val="Heading1"/>
        <w:keepNext/>
        <w:keepLines/>
        <w:numPr>
          <w:ilvl w:val="0"/>
          <w:numId w:val="18"/>
        </w:numPr>
        <w:pBdr>
          <w:bottom w:val="none" w:sz="0" w:space="0" w:color="auto"/>
        </w:pBdr>
        <w:spacing w:before="0" w:after="0"/>
      </w:pPr>
      <w:r>
        <w:t>Exceptions</w:t>
      </w:r>
    </w:p>
    <w:p w14:paraId="12C4E6A4" w14:textId="0D1D3B4C" w:rsidR="00494F83" w:rsidRDefault="0FE3C2F8" w:rsidP="005E7DA3">
      <w:pPr>
        <w:spacing w:after="0" w:line="240" w:lineRule="auto"/>
        <w:ind w:left="360"/>
        <w:rPr>
          <w:rStyle w:val="normaltextrun"/>
          <w:rFonts w:ascii="Calibri" w:eastAsia="Calibri" w:hAnsi="Calibri" w:cs="Calibri"/>
        </w:rPr>
      </w:pPr>
      <w:r w:rsidRPr="0FE3C2F8">
        <w:rPr>
          <w:rStyle w:val="normaltextrun"/>
          <w:rFonts w:ascii="Calibri" w:eastAsia="Calibri" w:hAnsi="Calibri" w:cs="Calibri"/>
        </w:rPr>
        <w:t xml:space="preserve">Limited exceptions to the procedure must be approved by </w:t>
      </w:r>
      <w:r w:rsidR="00C458E2">
        <w:rPr>
          <w:rStyle w:val="normaltextrun"/>
          <w:rFonts w:ascii="Calibri" w:eastAsia="Calibri" w:hAnsi="Calibri" w:cs="Calibri"/>
        </w:rPr>
        <w:t xml:space="preserve">the </w:t>
      </w:r>
      <w:r w:rsidR="00C458E2">
        <w:rPr>
          <w:rStyle w:val="normaltextrun"/>
          <w:rFonts w:ascii="Calibri" w:eastAsia="Calibri" w:hAnsi="Calibri" w:cs="Calibri"/>
          <w:b/>
        </w:rPr>
        <w:t>[management]</w:t>
      </w:r>
      <w:r w:rsidRPr="0FE3C2F8">
        <w:rPr>
          <w:rStyle w:val="normaltextrun"/>
          <w:rFonts w:ascii="Calibri" w:eastAsia="Calibri" w:hAnsi="Calibri" w:cs="Calibri"/>
        </w:rPr>
        <w:t xml:space="preserve">. </w:t>
      </w:r>
    </w:p>
    <w:p w14:paraId="4166A6C5" w14:textId="77777777" w:rsidR="005E7DA3" w:rsidRDefault="005E7DA3" w:rsidP="005E7DA3">
      <w:pPr>
        <w:spacing w:after="0" w:line="240" w:lineRule="auto"/>
        <w:ind w:left="360"/>
        <w:rPr>
          <w:rStyle w:val="normaltextrun"/>
          <w:rFonts w:ascii="Calibri" w:eastAsia="Calibri" w:hAnsi="Calibri" w:cs="Calibri"/>
        </w:rPr>
      </w:pPr>
    </w:p>
    <w:p w14:paraId="036BCA8B" w14:textId="6BEF7C63" w:rsidR="00613191" w:rsidRDefault="0FE3C2F8" w:rsidP="005E7DA3">
      <w:pPr>
        <w:pStyle w:val="ListParagraph"/>
        <w:numPr>
          <w:ilvl w:val="0"/>
          <w:numId w:val="18"/>
        </w:numPr>
        <w:rPr>
          <w:rFonts w:asciiTheme="majorHAnsi" w:eastAsiaTheme="majorEastAsia" w:hAnsiTheme="majorHAnsi" w:cstheme="majorBidi"/>
          <w:b/>
          <w:bCs/>
          <w:color w:val="2E74B5" w:themeColor="accent1" w:themeShade="BF"/>
          <w:sz w:val="24"/>
          <w:szCs w:val="24"/>
        </w:rPr>
      </w:pPr>
      <w:r w:rsidRPr="0FE3C2F8">
        <w:rPr>
          <w:rFonts w:asciiTheme="majorHAnsi" w:eastAsiaTheme="majorEastAsia" w:hAnsiTheme="majorHAnsi" w:cstheme="majorBidi"/>
          <w:b/>
          <w:bCs/>
          <w:color w:val="2E74B5" w:themeColor="accent1" w:themeShade="BF"/>
          <w:sz w:val="24"/>
          <w:szCs w:val="24"/>
        </w:rPr>
        <w:t>Definitions</w:t>
      </w:r>
    </w:p>
    <w:p w14:paraId="152010F0" w14:textId="07E141CA" w:rsidR="00E565E7" w:rsidRPr="005E7DA3" w:rsidRDefault="0FE3C2F8" w:rsidP="005E7DA3">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00BA4443">
        <w:rPr>
          <w:rStyle w:val="normaltextrun"/>
          <w:rFonts w:ascii="Calibri" w:eastAsia="Calibri" w:hAnsi="Calibri" w:cs="Calibri"/>
          <w:color w:val="000000" w:themeColor="text1"/>
          <w:sz w:val="22"/>
          <w:szCs w:val="22"/>
          <w:u w:val="single"/>
        </w:rPr>
        <w:t>MAC Address</w:t>
      </w:r>
      <w:r w:rsidR="00EA175F" w:rsidRPr="00BA4443">
        <w:rPr>
          <w:rStyle w:val="normaltextrun"/>
          <w:rFonts w:ascii="Calibri" w:eastAsia="Calibri" w:hAnsi="Calibri" w:cs="Calibri"/>
          <w:color w:val="000000" w:themeColor="text1"/>
          <w:sz w:val="22"/>
          <w:szCs w:val="22"/>
        </w:rPr>
        <w:t>:</w:t>
      </w:r>
      <w:r w:rsidRPr="00BA4443">
        <w:rPr>
          <w:rStyle w:val="normaltextrun"/>
          <w:rFonts w:ascii="Calibri" w:eastAsia="Calibri" w:hAnsi="Calibri" w:cs="Calibri"/>
          <w:color w:val="000000" w:themeColor="text1"/>
          <w:sz w:val="22"/>
          <w:szCs w:val="22"/>
        </w:rPr>
        <w:t xml:space="preserve"> A physical hardware address; a numeric value that uniquely identifies that network device from every other device on the planet</w:t>
      </w:r>
    </w:p>
    <w:p w14:paraId="67A58EF7" w14:textId="6682D6F5" w:rsidR="005E7DA3" w:rsidRDefault="005E7DA3" w:rsidP="005E7DA3">
      <w:pPr>
        <w:pStyle w:val="paragraph"/>
        <w:spacing w:before="0" w:beforeAutospacing="0" w:after="0" w:afterAutospacing="0"/>
        <w:textAlignment w:val="baseline"/>
        <w:rPr>
          <w:rFonts w:asciiTheme="majorHAnsi" w:eastAsiaTheme="majorEastAsia" w:hAnsiTheme="majorHAnsi" w:cstheme="majorBidi"/>
          <w:b/>
          <w:bCs/>
          <w:color w:val="000000" w:themeColor="text1"/>
          <w:sz w:val="22"/>
          <w:szCs w:val="22"/>
        </w:rPr>
      </w:pPr>
    </w:p>
    <w:sectPr w:rsidR="005E7DA3" w:rsidSect="00F779A9">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F7A7D" w14:textId="77777777" w:rsidR="006134E4" w:rsidRDefault="006134E4" w:rsidP="0068634E">
      <w:pPr>
        <w:spacing w:after="0" w:line="240" w:lineRule="auto"/>
      </w:pPr>
      <w:r>
        <w:separator/>
      </w:r>
    </w:p>
  </w:endnote>
  <w:endnote w:type="continuationSeparator" w:id="0">
    <w:p w14:paraId="123ACE4B" w14:textId="77777777" w:rsidR="006134E4" w:rsidRDefault="006134E4"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6125" w14:textId="77777777" w:rsidR="006134E4" w:rsidRDefault="006134E4" w:rsidP="0068634E">
      <w:pPr>
        <w:spacing w:after="0" w:line="240" w:lineRule="auto"/>
      </w:pPr>
      <w:r>
        <w:separator/>
      </w:r>
    </w:p>
  </w:footnote>
  <w:footnote w:type="continuationSeparator" w:id="0">
    <w:p w14:paraId="50597F32" w14:textId="77777777" w:rsidR="006134E4" w:rsidRDefault="006134E4"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4AD0"/>
    <w:multiLevelType w:val="hybridMultilevel"/>
    <w:tmpl w:val="BD502CD8"/>
    <w:lvl w:ilvl="0" w:tplc="B6B02928">
      <w:start w:val="1"/>
      <w:numFmt w:val="decimal"/>
      <w:lvlText w:val="%1."/>
      <w:lvlJc w:val="left"/>
      <w:pPr>
        <w:ind w:left="360" w:hanging="360"/>
      </w:pPr>
      <w:rPr>
        <w:rFonts w:ascii="Calibri Light" w:hAnsi="Calibri Light"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4"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6"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10AA"/>
    <w:multiLevelType w:val="hybridMultilevel"/>
    <w:tmpl w:val="644AC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981329"/>
    <w:multiLevelType w:val="hybridMultilevel"/>
    <w:tmpl w:val="9006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3"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17"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18"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2"/>
  </w:num>
  <w:num w:numId="4">
    <w:abstractNumId w:val="3"/>
  </w:num>
  <w:num w:numId="5">
    <w:abstractNumId w:val="17"/>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num>
  <w:num w:numId="13">
    <w:abstractNumId w:val="14"/>
  </w:num>
  <w:num w:numId="14">
    <w:abstractNumId w:val="4"/>
  </w:num>
  <w:num w:numId="15">
    <w:abstractNumId w:val="19"/>
  </w:num>
  <w:num w:numId="16">
    <w:abstractNumId w:val="0"/>
  </w:num>
  <w:num w:numId="17">
    <w:abstractNumId w:val="10"/>
  </w:num>
  <w:num w:numId="18">
    <w:abstractNumId w:val="1"/>
  </w:num>
  <w:num w:numId="19">
    <w:abstractNumId w:val="7"/>
  </w:num>
  <w:num w:numId="20">
    <w:abstractNumId w:val="11"/>
  </w:num>
  <w:num w:numId="21">
    <w:abstractNumId w:val="18"/>
  </w:num>
  <w:num w:numId="22">
    <w:abstractNumId w:val="21"/>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91591"/>
    <w:rsid w:val="000D03A4"/>
    <w:rsid w:val="000D0721"/>
    <w:rsid w:val="000D457C"/>
    <w:rsid w:val="000D4DE1"/>
    <w:rsid w:val="000F51D7"/>
    <w:rsid w:val="00160CEF"/>
    <w:rsid w:val="00165A93"/>
    <w:rsid w:val="001734D5"/>
    <w:rsid w:val="001C7314"/>
    <w:rsid w:val="002255BD"/>
    <w:rsid w:val="002B5045"/>
    <w:rsid w:val="00301669"/>
    <w:rsid w:val="00374788"/>
    <w:rsid w:val="003C0A3B"/>
    <w:rsid w:val="003E29ED"/>
    <w:rsid w:val="00494F83"/>
    <w:rsid w:val="005A5ACD"/>
    <w:rsid w:val="005D3502"/>
    <w:rsid w:val="005E7DA3"/>
    <w:rsid w:val="00611D8E"/>
    <w:rsid w:val="00613191"/>
    <w:rsid w:val="006134E4"/>
    <w:rsid w:val="00640FAC"/>
    <w:rsid w:val="0068634E"/>
    <w:rsid w:val="006A0A14"/>
    <w:rsid w:val="006A40BE"/>
    <w:rsid w:val="00731027"/>
    <w:rsid w:val="00745509"/>
    <w:rsid w:val="00753D96"/>
    <w:rsid w:val="00773B51"/>
    <w:rsid w:val="00787876"/>
    <w:rsid w:val="007E0CFC"/>
    <w:rsid w:val="008049F9"/>
    <w:rsid w:val="00816580"/>
    <w:rsid w:val="00817943"/>
    <w:rsid w:val="008419F2"/>
    <w:rsid w:val="00843DA9"/>
    <w:rsid w:val="00863D8A"/>
    <w:rsid w:val="00874B42"/>
    <w:rsid w:val="00875A14"/>
    <w:rsid w:val="008A201B"/>
    <w:rsid w:val="008D3491"/>
    <w:rsid w:val="008F7CA6"/>
    <w:rsid w:val="009215FF"/>
    <w:rsid w:val="00936780"/>
    <w:rsid w:val="009539E5"/>
    <w:rsid w:val="00967294"/>
    <w:rsid w:val="00971561"/>
    <w:rsid w:val="009D5755"/>
    <w:rsid w:val="00A26A94"/>
    <w:rsid w:val="00A92B33"/>
    <w:rsid w:val="00AB50BB"/>
    <w:rsid w:val="00B3355E"/>
    <w:rsid w:val="00B72B1A"/>
    <w:rsid w:val="00B80156"/>
    <w:rsid w:val="00BA1831"/>
    <w:rsid w:val="00BA4443"/>
    <w:rsid w:val="00BC4413"/>
    <w:rsid w:val="00BE7B69"/>
    <w:rsid w:val="00C458E2"/>
    <w:rsid w:val="00CE6369"/>
    <w:rsid w:val="00D02E7B"/>
    <w:rsid w:val="00D121FA"/>
    <w:rsid w:val="00D34B0A"/>
    <w:rsid w:val="00DE49DD"/>
    <w:rsid w:val="00E45C24"/>
    <w:rsid w:val="00E565E7"/>
    <w:rsid w:val="00E57D3B"/>
    <w:rsid w:val="00EA175F"/>
    <w:rsid w:val="00EA2A94"/>
    <w:rsid w:val="00EE6BE2"/>
    <w:rsid w:val="00EF726C"/>
    <w:rsid w:val="00F109E0"/>
    <w:rsid w:val="00F779A9"/>
    <w:rsid w:val="00F90C6F"/>
    <w:rsid w:val="00FA77E7"/>
    <w:rsid w:val="0FE3C2F8"/>
    <w:rsid w:val="0FF1BCDD"/>
    <w:rsid w:val="1488FA52"/>
    <w:rsid w:val="4375D63D"/>
    <w:rsid w:val="4CE715DF"/>
    <w:rsid w:val="57E87582"/>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2.xml><?xml version="1.0" encoding="utf-8"?>
<ds:datastoreItem xmlns:ds="http://schemas.openxmlformats.org/officeDocument/2006/customXml" ds:itemID="{2B0B8D4E-E5BF-4FA7-BFF5-176CFCA4155D}">
  <ds:schemaRefs>
    <ds:schemaRef ds:uri="http://schemas.microsoft.com/office/infopath/2007/PartnerControls"/>
    <ds:schemaRef ds:uri="http://purl.org/dc/terms/"/>
    <ds:schemaRef ds:uri="f02ba75f-b561-4f6e-9550-d0f816c2dcc2"/>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9085dc96-1cc8-4ce6-870c-27a430893eb3"/>
    <ds:schemaRef ds:uri="http://purl.org/dc/dcmitype/"/>
    <ds:schemaRef ds:uri="http://purl.org/dc/elements/1.1/"/>
  </ds:schemaRefs>
</ds:datastoreItem>
</file>

<file path=customXml/itemProps3.xml><?xml version="1.0" encoding="utf-8"?>
<ds:datastoreItem xmlns:ds="http://schemas.openxmlformats.org/officeDocument/2006/customXml" ds:itemID="{6A3F5EF6-842B-483C-8649-32CF04A0A3B3}"/>
</file>

<file path=customXml/itemProps4.xml><?xml version="1.0" encoding="utf-8"?>
<ds:datastoreItem xmlns:ds="http://schemas.openxmlformats.org/officeDocument/2006/customXml" ds:itemID="{0114B98B-B8F0-4EBE-B583-77F758FE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Wireless Infrastructure Procedure</dc:title>
  <dc:subject/>
  <dc:creator>Christy Johnston</dc:creator>
  <cp:keywords/>
  <dc:description/>
  <cp:lastModifiedBy>Christy Johnston</cp:lastModifiedBy>
  <cp:revision>11</cp:revision>
  <cp:lastPrinted>2016-10-28T20:38:00Z</cp:lastPrinted>
  <dcterms:created xsi:type="dcterms:W3CDTF">2017-02-22T21:10:00Z</dcterms:created>
  <dcterms:modified xsi:type="dcterms:W3CDTF">2017-12-05T21:33:00Z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